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rFonts w:ascii="Times New Roman" w:cs="Times New Roman" w:eastAsia="Times New Roman" w:hAnsi="Times New Roman"/>
          <w:sz w:val="24"/>
          <w:szCs w:val="24"/>
        </w:rPr>
      </w:pPr>
      <w:bookmarkStart w:colFirst="0" w:colLast="0" w:name="_i1a69y9os86e" w:id="0"/>
      <w:bookmarkEnd w:id="0"/>
      <w:r w:rsidDel="00000000" w:rsidR="00000000" w:rsidRPr="00000000">
        <w:rPr>
          <w:rFonts w:ascii="Times New Roman" w:cs="Times New Roman" w:eastAsia="Times New Roman" w:hAnsi="Times New Roman"/>
          <w:sz w:val="24"/>
          <w:szCs w:val="24"/>
          <w:rtl w:val="0"/>
        </w:rPr>
        <w:t xml:space="preserve">Sanyukta Sunil Dalal</w:t>
      </w:r>
    </w:p>
    <w:p w:rsidR="00000000" w:rsidDel="00000000" w:rsidP="00000000" w:rsidRDefault="00000000" w:rsidRPr="00000000" w14:paraId="0000000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PM Shri Kendriya Vidyalaya, VSN,</w:t>
      </w:r>
    </w:p>
    <w:p w:rsidR="00000000" w:rsidDel="00000000" w:rsidP="00000000" w:rsidRDefault="00000000" w:rsidRPr="00000000" w14:paraId="00000003">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Nagpur, Maharashtra, India. </w:t>
      </w:r>
    </w:p>
    <w:p w:rsidR="00000000" w:rsidDel="00000000" w:rsidP="00000000" w:rsidRDefault="00000000" w:rsidRPr="00000000" w14:paraId="00000004">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Denmark, Sustainable agriculture.</w:t>
      </w:r>
    </w:p>
    <w:p w:rsidR="00000000" w:rsidDel="00000000" w:rsidP="00000000" w:rsidRDefault="00000000" w:rsidRPr="00000000" w14:paraId="00000005">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Harvesting Change: Denmark's Bold Leap Towards Climate-Smart Farming </w:t>
      </w:r>
    </w:p>
    <w:p w:rsidR="00000000" w:rsidDel="00000000" w:rsidP="00000000" w:rsidRDefault="00000000" w:rsidRPr="00000000" w14:paraId="00000008">
      <w:pP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Need of Sustainable Agricultural in Denmark:</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Agriculture is a critical topic in Denmark because it tackles the sector's significant contribution to climate change, including greenhouse gas emissions and nitrogen pollution, while also addressing land use, biodiversity loss, and food system resilience. Denmark's proactive approach, with policies like climate taxes on farming and a focus on innovation and organic markets, serves as a global model for achieving national and international climate goals and fostering a sustainable future for food production. Sustainable agriculture is crucial because it ensures future food security, protects the environment by conserving soil, water, and biodiversity, and supports community well-being by promoting fair labour and local economies. By using resource-efficient methods, it reduces pollution, mitigates climate change, and helps create more resilient food systems for a growing global population. </w:t>
      </w:r>
    </w:p>
    <w:p w:rsidR="00000000" w:rsidDel="00000000" w:rsidP="00000000" w:rsidRDefault="00000000" w:rsidRPr="00000000" w14:paraId="0000000C">
      <w:pP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Environmental Benefits:</w:t>
      </w:r>
    </w:p>
    <w:p w:rsidR="00000000" w:rsidDel="00000000" w:rsidP="00000000" w:rsidRDefault="00000000" w:rsidRPr="00000000" w14:paraId="0000000E">
      <w:pPr>
        <w:numPr>
          <w:ilvl w:val="0"/>
          <w:numId w:val="14"/>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Soil Health: Practices like crop rotation and avoiding harmful inputs preserve soil fertility, which is essential for long-term productivity. </w:t>
      </w:r>
      <w:r w:rsidDel="00000000" w:rsidR="00000000" w:rsidRPr="00000000">
        <w:rPr>
          <w:rtl w:val="0"/>
        </w:rPr>
      </w:r>
    </w:p>
    <w:p w:rsidR="00000000" w:rsidDel="00000000" w:rsidP="00000000" w:rsidRDefault="00000000" w:rsidRPr="00000000" w14:paraId="0000000F">
      <w:pPr>
        <w:numPr>
          <w:ilvl w:val="0"/>
          <w:numId w:val="14"/>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Biodiversity Protection: By integrating diverse crops and preserving natural habitats, sustainable agriculture supports a wider range of plants, insects, and wildlife. </w:t>
      </w:r>
      <w:r w:rsidDel="00000000" w:rsidR="00000000" w:rsidRPr="00000000">
        <w:rPr>
          <w:rtl w:val="0"/>
        </w:rPr>
      </w:r>
    </w:p>
    <w:p w:rsidR="00000000" w:rsidDel="00000000" w:rsidP="00000000" w:rsidRDefault="00000000" w:rsidRPr="00000000" w14:paraId="00000010">
      <w:pPr>
        <w:numPr>
          <w:ilvl w:val="0"/>
          <w:numId w:val="14"/>
        </w:numPr>
        <w:pBdr>
          <w:top w:space="0" w:sz="0" w:val="nil"/>
          <w:left w:space="0" w:sz="0" w:val="nil"/>
          <w:bottom w:space="0" w:sz="0" w:val="nil"/>
          <w:right w:space="0" w:sz="0" w:val="nil"/>
          <w:between w:space="0" w:sz="0" w:val="nil"/>
        </w:pBdr>
        <w:ind w:left="720" w:hanging="360"/>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Food Security: Sustainable agriculture provides reliable harvests and nutritious food, ensuring that present and future generations can meet their needs without exhausting resources. </w:t>
      </w: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Resilience:</w:t>
      </w:r>
    </w:p>
    <w:p w:rsidR="00000000" w:rsidDel="00000000" w:rsidP="00000000" w:rsidRDefault="00000000" w:rsidRPr="00000000" w14:paraId="00000012">
      <w:pPr>
        <w:numPr>
          <w:ilvl w:val="0"/>
          <w:numId w:val="10"/>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Adaptable Systems: Sustainable agriculture builds more resilient food systems that can better with stand environmental stresses, disease, and other challenges. </w:t>
      </w:r>
      <w:r w:rsidDel="00000000" w:rsidR="00000000" w:rsidRPr="00000000">
        <w:rPr>
          <w:rtl w:val="0"/>
        </w:rPr>
      </w:r>
    </w:p>
    <w:p w:rsidR="00000000" w:rsidDel="00000000" w:rsidP="00000000" w:rsidRDefault="00000000" w:rsidRPr="00000000" w14:paraId="00000013">
      <w:pPr>
        <w:numPr>
          <w:ilvl w:val="0"/>
          <w:numId w:val="10"/>
        </w:numPr>
        <w:pBdr>
          <w:top w:space="0" w:sz="0" w:val="nil"/>
          <w:left w:space="0" w:sz="0" w:val="nil"/>
          <w:bottom w:space="0" w:sz="0" w:val="nil"/>
          <w:right w:space="0" w:sz="0" w:val="nil"/>
          <w:between w:space="0" w:sz="0" w:val="nil"/>
        </w:pBdr>
        <w:ind w:left="720" w:hanging="360"/>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Long-Term Productivity: It ensures that land remains productive for future generations, providing a stable food supply even as the population grows and arable land decreases.</w:t>
      </w: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About Agriculture of Denmark</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Denmark has a temperate climate with plenty of rain, a flat landscape, and fertile soils. These are ideal conditions for agriculture. Denmark is a country built on foreign trade, human resources and service industries, exports like machinery, pharmaceutical, agriculture products. Denmark imports most raw materials and semi-finished goods, making it highly dependent on international trade for a prosperous, high-standard living economy. Denmark's modern, high-income economy is heavily service-oriented, with only a small portion of the population engaged in agriculture. While the number of direct agricultural workers is small, Denmark's agro-food sector is a significant contributor to the economy, with over 180,000 jobs related to the broader cluster. Agriculture, Forestry &amp; Fishing is Denmark's largest output generating sector, meanwhile approximately 2% of the Danish labour force was employed in agriculture around 2024. The average farm size is approximately 75 hectares which is six times smaller than an average farm in the United States. The staple crop of Danish agriculture is wheat and barley, other commonly grown crops includes rye, oats, potato, sugar beets. Other major agriculture exports include pork, cheese and fish. </w:t>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Danish consumers consume more organic produce than any other Europeans, and 30% of the Danish milk consumption is organic. Around 12% of Danish farmland is cultivated organically. The Danish food and agricultural sector focuses much on incorporating sustainable development into all aspects of production. </w:t>
      </w:r>
    </w:p>
    <w:p w:rsidR="00000000" w:rsidDel="00000000" w:rsidP="00000000" w:rsidRDefault="00000000" w:rsidRPr="00000000" w14:paraId="0000001A">
      <w:pPr>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Climate</w:t>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2050 the world population is expected to be around 10 billion people, implying an enormous increase in the demand for all types of food. At the same time the temperature is rising, the weather is getting more extreme and the biodiversity is decreasing faster than ever before. </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Climate Solutions with a Global Effects:  Denmark’s total emission of greenhouse gasses makes up 0.1 pct. of the world’s total greenhouse gas emissions. However, the Danish food- and agriculture industry can create a much higher climate impact globally. In March 2021, the Danish Agriculture &amp; Food Council established the Global Climate Task Force which focuses on tapping into the vast potential of Danish companies to develop and supply climate-friendly and eco-friendly solutions for food and agricultural production worldwide. </w:t>
      </w:r>
    </w:p>
    <w:p w:rsidR="00000000" w:rsidDel="00000000" w:rsidP="00000000" w:rsidRDefault="00000000" w:rsidRPr="00000000" w14:paraId="0000001D">
      <w:pPr>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Food Waste</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Food waste from private household kitchens as well as from commercial and public canteens and restaurants is collected across the country. It is then processed into biogas and manure which can be used in the fields, thus completing the recirculation of biological material.</w:t>
      </w:r>
    </w:p>
    <w:p w:rsidR="00000000" w:rsidDel="00000000" w:rsidP="00000000" w:rsidRDefault="00000000" w:rsidRPr="00000000" w14:paraId="0000001F">
      <w:pPr>
        <w:jc w:val="both"/>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Challenges Faced by Denmark</w:t>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Denmark's sustainable agriculture faces challenges from the high cost of transitioning to new technologies, maintaining competitiveness with less regulated international markets. Reducing greenhouse gas emissions from livestock, improving soil health, are also major hurdles for the sector. </w:t>
      </w:r>
    </w:p>
    <w:p w:rsidR="00000000" w:rsidDel="00000000" w:rsidP="00000000" w:rsidRDefault="00000000" w:rsidRPr="00000000" w14:paraId="00000022">
      <w:pPr>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Environmental Challenges</w:t>
      </w:r>
    </w:p>
    <w:p w:rsidR="00000000" w:rsidDel="00000000" w:rsidP="00000000" w:rsidRDefault="00000000" w:rsidRPr="00000000" w14:paraId="00000023">
      <w:pPr>
        <w:numPr>
          <w:ilvl w:val="0"/>
          <w:numId w:val="15"/>
        </w:numPr>
        <w:pBdr>
          <w:top w:space="0" w:sz="0" w:val="nil"/>
          <w:left w:space="0" w:sz="0" w:val="nil"/>
          <w:bottom w:space="0" w:sz="0" w:val="nil"/>
          <w:right w:space="0" w:sz="0" w:val="nil"/>
          <w:between w:space="0" w:sz="0" w:val="nil"/>
        </w:pBdr>
        <w:spacing w:after="0" w:lineRule="auto"/>
        <w:ind w:left="720" w:hanging="360"/>
        <w:jc w:val="both"/>
        <w:rPr>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Greenhouse Gas Emissions</w:t>
      </w:r>
      <w:r w:rsidDel="00000000" w:rsidR="00000000" w:rsidRPr="00000000">
        <w:rPr>
          <w:rFonts w:ascii="Times New Roman" w:cs="Times New Roman" w:eastAsia="Times New Roman" w:hAnsi="Times New Roman"/>
          <w:color w:val="000000"/>
          <w:sz w:val="24"/>
          <w:szCs w:val="24"/>
          <w:rtl w:val="0"/>
        </w:rPr>
        <w:t xml:space="preserve">: Agriculture is a major source of emissions in Denmark, and addressing these is essential for meeting the country's ambitious climate targets.</w:t>
      </w:r>
      <w:r w:rsidDel="00000000" w:rsidR="00000000" w:rsidRPr="00000000">
        <w:rPr>
          <w:rtl w:val="0"/>
        </w:rPr>
      </w:r>
    </w:p>
    <w:p w:rsidR="00000000" w:rsidDel="00000000" w:rsidP="00000000" w:rsidRDefault="00000000" w:rsidRPr="00000000" w14:paraId="00000024">
      <w:pPr>
        <w:numPr>
          <w:ilvl w:val="0"/>
          <w:numId w:val="15"/>
        </w:numPr>
        <w:pBdr>
          <w:top w:space="0" w:sz="0" w:val="nil"/>
          <w:left w:space="0" w:sz="0" w:val="nil"/>
          <w:bottom w:space="0" w:sz="0" w:val="nil"/>
          <w:right w:space="0" w:sz="0" w:val="nil"/>
          <w:between w:space="0" w:sz="0" w:val="nil"/>
        </w:pBdr>
        <w:ind w:left="720" w:hanging="360"/>
        <w:jc w:val="both"/>
        <w:rPr>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rtl w:val="0"/>
        </w:rPr>
        <w:t xml:space="preserve">Biodiversity</w:t>
      </w:r>
      <w:r w:rsidDel="00000000" w:rsidR="00000000" w:rsidRPr="00000000">
        <w:rPr>
          <w:rFonts w:ascii="Times New Roman" w:cs="Times New Roman" w:eastAsia="Times New Roman" w:hAnsi="Times New Roman"/>
          <w:color w:val="000000"/>
          <w:sz w:val="24"/>
          <w:szCs w:val="24"/>
          <w:rtl w:val="0"/>
        </w:rPr>
        <w:t xml:space="preserve">: Intensive land use particularly for growing animal feed, has led to a reduction in natural habitats, such as forests and wetlands, and the fragmentation of remaining open landscapes.</w:t>
      </w:r>
      <w:r w:rsidDel="00000000" w:rsidR="00000000" w:rsidRPr="00000000">
        <w:rPr>
          <w:rFonts w:ascii="Times New Roman" w:cs="Times New Roman" w:eastAsia="Times New Roman" w:hAnsi="Times New Roman"/>
          <w:b w:val="1"/>
          <w:color w:val="000000"/>
          <w:sz w:val="24"/>
          <w:szCs w:val="24"/>
          <w:u w:val="single"/>
          <w:rtl w:val="0"/>
        </w:rPr>
        <w:t xml:space="preserve">  </w:t>
      </w: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Policy and Adoption Challenges</w:t>
      </w:r>
    </w:p>
    <w:p w:rsidR="00000000" w:rsidDel="00000000" w:rsidP="00000000" w:rsidRDefault="00000000" w:rsidRPr="00000000" w14:paraId="00000027">
      <w:pPr>
        <w:numPr>
          <w:ilvl w:val="0"/>
          <w:numId w:val="16"/>
        </w:numPr>
        <w:pBdr>
          <w:top w:space="0" w:sz="0" w:val="nil"/>
          <w:left w:space="0" w:sz="0" w:val="nil"/>
          <w:bottom w:space="0" w:sz="0" w:val="nil"/>
          <w:right w:space="0" w:sz="0" w:val="nil"/>
          <w:between w:space="0" w:sz="0" w:val="nil"/>
        </w:pBdr>
        <w:ind w:left="720" w:hanging="360"/>
        <w:jc w:val="both"/>
        <w:rPr>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Rapid Technology Adoption</w:t>
      </w:r>
      <w:r w:rsidDel="00000000" w:rsidR="00000000" w:rsidRPr="00000000">
        <w:rPr>
          <w:rFonts w:ascii="Times New Roman" w:cs="Times New Roman" w:eastAsia="Times New Roman" w:hAnsi="Times New Roman"/>
          <w:color w:val="000000"/>
          <w:sz w:val="24"/>
          <w:szCs w:val="24"/>
          <w:rtl w:val="0"/>
        </w:rPr>
        <w:t xml:space="preserve">: Farmers need to quickly adopt new, green technologies and practices to meet ambitious climate targets, which can be difficult. </w:t>
      </w: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Current Practices in Agriculture in Denmark</w:t>
      </w:r>
    </w:p>
    <w:p w:rsidR="00000000" w:rsidDel="00000000" w:rsidP="00000000" w:rsidRDefault="00000000" w:rsidRPr="00000000" w14:paraId="00000029">
      <w:pPr>
        <w:numPr>
          <w:ilvl w:val="0"/>
          <w:numId w:val="17"/>
        </w:numPr>
        <w:pBdr>
          <w:top w:space="0" w:sz="0" w:val="nil"/>
          <w:left w:space="0" w:sz="0" w:val="nil"/>
          <w:bottom w:space="0" w:sz="0" w:val="nil"/>
          <w:right w:space="0" w:sz="0" w:val="nil"/>
          <w:between w:space="0" w:sz="0" w:val="nil"/>
        </w:pBdr>
        <w:spacing w:after="0" w:lineRule="auto"/>
        <w:ind w:left="720" w:hanging="360"/>
        <w:jc w:val="both"/>
        <w:rPr>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Climate Tax on Agriculture</w:t>
      </w:r>
      <w:r w:rsidDel="00000000" w:rsidR="00000000" w:rsidRPr="00000000">
        <w:rPr>
          <w:rFonts w:ascii="Times New Roman" w:cs="Times New Roman" w:eastAsia="Times New Roman" w:hAnsi="Times New Roman"/>
          <w:color w:val="000000"/>
          <w:sz w:val="24"/>
          <w:szCs w:val="24"/>
          <w:rtl w:val="0"/>
        </w:rPr>
        <w:t xml:space="preserve">: Denmark has implemented the world's first comprehensive climate tax on greenhouse gas emissions from livestock, a ground breaking step in national policy. </w:t>
      </w:r>
      <w:r w:rsidDel="00000000" w:rsidR="00000000" w:rsidRPr="00000000">
        <w:rPr>
          <w:rtl w:val="0"/>
        </w:rPr>
      </w:r>
    </w:p>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ind w:left="720" w:hanging="360"/>
        <w:jc w:val="both"/>
        <w:rPr>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rtl w:val="0"/>
        </w:rPr>
        <w:t xml:space="preserve">Organic Farming Promotion</w:t>
      </w:r>
      <w:r w:rsidDel="00000000" w:rsidR="00000000" w:rsidRPr="00000000">
        <w:rPr>
          <w:rFonts w:ascii="Times New Roman" w:cs="Times New Roman" w:eastAsia="Times New Roman" w:hAnsi="Times New Roman"/>
          <w:color w:val="000000"/>
          <w:sz w:val="24"/>
          <w:szCs w:val="24"/>
          <w:rtl w:val="0"/>
        </w:rPr>
        <w:t xml:space="preserve">: The country has a long history of supporting organic agriculture, with robust funding for research and a focus on creating demand for organic products.</w:t>
      </w:r>
      <w:r w:rsidDel="00000000" w:rsidR="00000000" w:rsidRPr="00000000">
        <w:rPr>
          <w:rFonts w:ascii="Times New Roman" w:cs="Times New Roman" w:eastAsia="Times New Roman" w:hAnsi="Times New Roman"/>
          <w:b w:val="1"/>
          <w:color w:val="000000"/>
          <w:sz w:val="24"/>
          <w:szCs w:val="24"/>
          <w:u w:val="single"/>
          <w:rtl w:val="0"/>
        </w:rPr>
        <w:t xml:space="preserve"> </w:t>
      </w: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Green Tripartite Agreement:</w:t>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June 2024, Denmark announced a Green Tripartite Agreement between government, the environmental community and the agriculture industry, which combines regulatory teeth and large-scale government funding to address emissions. The comprehensive policy will simultaneously reduce the country’s nitrogen pollution and improve biodiversity by restoring peatlands and planting new forests. Denmark’s previously announced efforts to increase production of plant-based proteins and to reduce food loss and waste.  Copenhagen,   Biogas plants have also been adding crops to manure to generate sufficient biogas, </w:t>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June 2024, the Danish government announced a  new agricultural carbon tax, levied on farmers which covers  multiple greenhouse gas emissions  Denmark has set a new agreement “Agreement on a Green Denmark” between the government, agricultural sector, industry, and environmental organizations. </w:t>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b w:val="1"/>
          <w:sz w:val="24"/>
          <w:szCs w:val="24"/>
          <w:rtl w:val="0"/>
        </w:rPr>
        <w:t xml:space="preserve">Support for R&amp;D and Innovation:</w:t>
      </w:r>
      <w:r w:rsidDel="00000000" w:rsidR="00000000" w:rsidRPr="00000000">
        <w:rPr>
          <w:rtl w:val="0"/>
        </w:rPr>
      </w:r>
    </w:p>
    <w:p w:rsidR="00000000" w:rsidDel="00000000" w:rsidP="00000000" w:rsidRDefault="00000000" w:rsidRPr="00000000" w14:paraId="00000031">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2007, Denmark’s Energy Technology Development and Demonstration Programme (EUDP) has provided funding for the demonstration of innovative green technologies </w:t>
      </w:r>
    </w:p>
    <w:p w:rsidR="00000000" w:rsidDel="00000000" w:rsidP="00000000" w:rsidRDefault="00000000" w:rsidRPr="00000000" w14:paraId="00000032">
      <w:pP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Currently Adopted Hydroponic technique:</w:t>
      </w:r>
    </w:p>
    <w:p w:rsidR="00000000" w:rsidDel="00000000" w:rsidP="00000000" w:rsidRDefault="00000000" w:rsidRPr="00000000" w14:paraId="00000033">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Danish-Taiwanese farming collaboration. Danish start-up Nordic Harvest and setting up their first Indoor Vertical Farming (IVF) plant in Copenhagen. Their elaborate international expansion plan is based on developing technology, and building and operating such indoor vertical farming systems. Their farming technology is hydroponics-based.</w:t>
      </w:r>
    </w:p>
    <w:p w:rsidR="00000000" w:rsidDel="00000000" w:rsidP="00000000" w:rsidRDefault="00000000" w:rsidRPr="00000000" w14:paraId="00000034">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Hydroponic technology: where plants grow in a solution of water and nutrients and no soil is used. The new Nordic Harvest vertical farm stands 14-stories high in a 7000 sq. meter facility at Copenhagen Markets. It will be Europe’s largest and most efficient indoor vertical farm. Once the vertical farm reaches full production capacity, it will yield more than 3.000 kg every day making it the most efficient vertical farm in Europe to date. The Fund will be used for the expansion of a production facility in Copenhagen that would allow increase production from 200 tons to 1,000 tons a year.</w:t>
      </w:r>
    </w:p>
    <w:p w:rsidR="00000000" w:rsidDel="00000000" w:rsidP="00000000" w:rsidRDefault="00000000" w:rsidRPr="00000000" w14:paraId="00000035">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it grows crops indoors, where the grow area is utilised optimally by placing the plants in floors. The products include lettuce, cabbage and herbs, and the future time plan includes strawberries and blueberries as well as cucumbers, potatoes etc.</w:t>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Best Adopted Techniques in world for Sustainable agricultural:</w:t>
      </w:r>
    </w:p>
    <w:p w:rsidR="00000000" w:rsidDel="00000000" w:rsidP="00000000" w:rsidRDefault="00000000" w:rsidRPr="00000000" w14:paraId="00000038">
      <w:pPr>
        <w:numPr>
          <w:ilvl w:val="0"/>
          <w:numId w:val="2"/>
        </w:numPr>
        <w:pBdr>
          <w:top w:space="0" w:sz="0" w:val="nil"/>
          <w:left w:space="0" w:sz="0" w:val="nil"/>
          <w:bottom w:space="0" w:sz="0" w:val="nil"/>
          <w:right w:space="0" w:sz="0" w:val="nil"/>
          <w:between w:space="0" w:sz="0" w:val="nil"/>
        </w:pBdr>
        <w:spacing w:after="0" w:lineRule="auto"/>
        <w:ind w:left="720" w:hanging="360"/>
        <w:jc w:val="both"/>
        <w:rPr>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Project Super</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Plants</w:t>
      </w:r>
      <w:r w:rsidDel="00000000" w:rsidR="00000000" w:rsidRPr="00000000">
        <w:rPr>
          <w:rFonts w:ascii="Times New Roman" w:cs="Times New Roman" w:eastAsia="Times New Roman" w:hAnsi="Times New Roman"/>
          <w:color w:val="000000"/>
          <w:sz w:val="24"/>
          <w:szCs w:val="24"/>
          <w:rtl w:val="0"/>
        </w:rPr>
        <w:t xml:space="preserve">: that improves CO2 intake or disease resistance, often engineered or selectively bree</w:t>
      </w:r>
      <w:r w:rsidDel="00000000" w:rsidR="00000000" w:rsidRPr="00000000">
        <w:rPr>
          <w:rFonts w:ascii="Times New Roman" w:cs="Times New Roman" w:eastAsia="Times New Roman" w:hAnsi="Times New Roman"/>
          <w:sz w:val="24"/>
          <w:szCs w:val="24"/>
          <w:rtl w:val="0"/>
        </w:rPr>
        <w:t xml:space="preserve">ding</w:t>
      </w:r>
      <w:r w:rsidDel="00000000" w:rsidR="00000000" w:rsidRPr="00000000">
        <w:rPr>
          <w:rFonts w:ascii="Times New Roman" w:cs="Times New Roman" w:eastAsia="Times New Roman" w:hAnsi="Times New Roman"/>
          <w:color w:val="000000"/>
          <w:sz w:val="24"/>
          <w:szCs w:val="24"/>
          <w:rtl w:val="0"/>
        </w:rPr>
        <w:t xml:space="preserve">.  This project focuses on supercharging plants' ability to intake CO2, aiming to combat climate change. Some plants contain bioactive compounds that can support human health for example in supplements and traditional medicine.</w:t>
      </w:r>
      <w:r w:rsidDel="00000000" w:rsidR="00000000" w:rsidRPr="00000000">
        <w:rPr>
          <w:rtl w:val="0"/>
        </w:rPr>
      </w:r>
    </w:p>
    <w:p w:rsidR="00000000" w:rsidDel="00000000" w:rsidP="00000000" w:rsidRDefault="00000000" w:rsidRPr="00000000" w14:paraId="00000039">
      <w:pPr>
        <w:numPr>
          <w:ilvl w:val="0"/>
          <w:numId w:val="2"/>
        </w:numPr>
        <w:pBdr>
          <w:top w:space="0" w:sz="0" w:val="nil"/>
          <w:left w:space="0" w:sz="0" w:val="nil"/>
          <w:bottom w:space="0" w:sz="0" w:val="nil"/>
          <w:right w:space="0" w:sz="0" w:val="nil"/>
          <w:between w:space="0" w:sz="0" w:val="nil"/>
        </w:pBdr>
        <w:ind w:left="720" w:hanging="360"/>
        <w:jc w:val="both"/>
        <w:rPr>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Conservation Tillage:</w:t>
      </w:r>
      <w:r w:rsidDel="00000000" w:rsidR="00000000" w:rsidRPr="00000000">
        <w:rPr>
          <w:rFonts w:ascii="Times New Roman" w:cs="Times New Roman" w:eastAsia="Times New Roman" w:hAnsi="Times New Roman"/>
          <w:color w:val="000000"/>
          <w:sz w:val="24"/>
          <w:szCs w:val="24"/>
          <w:rtl w:val="0"/>
        </w:rPr>
        <w:t xml:space="preserve"> Conservation tillage technique is used to reduce soil disturbance and erosion. It includes methods for example reduced tillage, where farmers hardly disturb the soil and leave crop residue on top.  </w:t>
      </w:r>
      <w:r w:rsidDel="00000000" w:rsidR="00000000" w:rsidRPr="00000000">
        <w:rPr>
          <w:rtl w:val="0"/>
        </w:rPr>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Advantages:</w:t>
      </w:r>
      <w:r w:rsidDel="00000000" w:rsidR="00000000" w:rsidRPr="00000000">
        <w:rPr>
          <w:rFonts w:ascii="Times New Roman" w:cs="Times New Roman" w:eastAsia="Times New Roman" w:hAnsi="Times New Roman"/>
          <w:sz w:val="24"/>
          <w:szCs w:val="24"/>
          <w:rtl w:val="0"/>
        </w:rPr>
        <w:t xml:space="preserve">  Decreased soil erosion and enhanced soil health. </w:t>
      </w:r>
    </w:p>
    <w:p w:rsidR="00000000" w:rsidDel="00000000" w:rsidP="00000000" w:rsidRDefault="00000000" w:rsidRPr="00000000" w14:paraId="0000003B">
      <w:pPr>
        <w:numPr>
          <w:ilvl w:val="0"/>
          <w:numId w:val="13"/>
        </w:numPr>
        <w:ind w:left="72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Agroforestry:</w:t>
      </w:r>
      <w:r w:rsidDel="00000000" w:rsidR="00000000" w:rsidRPr="00000000">
        <w:rPr>
          <w:rFonts w:ascii="Times New Roman" w:cs="Times New Roman" w:eastAsia="Times New Roman" w:hAnsi="Times New Roman"/>
          <w:sz w:val="24"/>
          <w:szCs w:val="24"/>
          <w:rtl w:val="0"/>
        </w:rPr>
        <w:t xml:space="preserve"> Agroforestry is a method that combines trees or shrubs agricultural products. It increases sustainability and ecological services by fusing the benefits of trees and agricultural output. For increased production the practices include the variety of plant species, preservation of biodiversity.</w:t>
      </w:r>
      <w:r w:rsidDel="00000000" w:rsidR="00000000" w:rsidRPr="00000000">
        <w:rPr>
          <w:rtl w:val="0"/>
        </w:rPr>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           Advantages:</w:t>
      </w:r>
      <w:r w:rsidDel="00000000" w:rsidR="00000000" w:rsidRPr="00000000">
        <w:rPr>
          <w:rFonts w:ascii="Times New Roman" w:cs="Times New Roman" w:eastAsia="Times New Roman" w:hAnsi="Times New Roman"/>
          <w:sz w:val="24"/>
          <w:szCs w:val="24"/>
          <w:rtl w:val="0"/>
        </w:rPr>
        <w:t xml:space="preserve"> Productivity Gains, Environmental Sustainability </w:t>
      </w:r>
    </w:p>
    <w:p w:rsidR="00000000" w:rsidDel="00000000" w:rsidP="00000000" w:rsidRDefault="00000000" w:rsidRPr="00000000" w14:paraId="0000003D">
      <w:pPr>
        <w:numPr>
          <w:ilvl w:val="0"/>
          <w:numId w:val="12"/>
        </w:numPr>
        <w:ind w:left="72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Integrated Pest Management</w:t>
      </w:r>
      <w:r w:rsidDel="00000000" w:rsidR="00000000" w:rsidRPr="00000000">
        <w:rPr>
          <w:rFonts w:ascii="Times New Roman" w:cs="Times New Roman" w:eastAsia="Times New Roman" w:hAnsi="Times New Roman"/>
          <w:b w:val="1"/>
          <w:sz w:val="24"/>
          <w:szCs w:val="24"/>
          <w:u w:val="single"/>
          <w:rtl w:val="0"/>
        </w:rPr>
        <w:t xml:space="preserve">:</w:t>
      </w:r>
      <w:r w:rsidDel="00000000" w:rsidR="00000000" w:rsidRPr="00000000">
        <w:rPr>
          <w:rFonts w:ascii="Times New Roman" w:cs="Times New Roman" w:eastAsia="Times New Roman" w:hAnsi="Times New Roman"/>
          <w:sz w:val="24"/>
          <w:szCs w:val="24"/>
          <w:rtl w:val="0"/>
        </w:rPr>
        <w:t xml:space="preserve"> It aims to reduce the usage of synthetic pesticides.  </w:t>
      </w:r>
      <w:r w:rsidDel="00000000" w:rsidR="00000000" w:rsidRPr="00000000">
        <w:rPr>
          <w:rtl w:val="0"/>
        </w:rPr>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Advantages:</w:t>
      </w:r>
      <w:r w:rsidDel="00000000" w:rsidR="00000000" w:rsidRPr="00000000">
        <w:rPr>
          <w:rFonts w:ascii="Times New Roman" w:cs="Times New Roman" w:eastAsia="Times New Roman" w:hAnsi="Times New Roman"/>
          <w:sz w:val="24"/>
          <w:szCs w:val="24"/>
          <w:rtl w:val="0"/>
        </w:rPr>
        <w:t xml:space="preserve"> cost-effective compared to traditional approaches, more sustainable </w:t>
      </w:r>
    </w:p>
    <w:p w:rsidR="00000000" w:rsidDel="00000000" w:rsidP="00000000" w:rsidRDefault="00000000" w:rsidRPr="00000000" w14:paraId="0000003F">
      <w:pPr>
        <w:numPr>
          <w:ilvl w:val="0"/>
          <w:numId w:val="7"/>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Dribble irrigation, and water recycling: </w:t>
      </w:r>
      <w:r w:rsidDel="00000000" w:rsidR="00000000" w:rsidRPr="00000000">
        <w:rPr>
          <w:rFonts w:ascii="Times New Roman" w:cs="Times New Roman" w:eastAsia="Times New Roman" w:hAnsi="Times New Roman"/>
          <w:sz w:val="24"/>
          <w:szCs w:val="24"/>
          <w:rtl w:val="0"/>
        </w:rPr>
        <w:t xml:space="preserve">are agricultural practises that ensure targeted and sustainable irrigation practises for increased crop productivity and water conservation. </w:t>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Advantages:</w:t>
      </w:r>
      <w:r w:rsidDel="00000000" w:rsidR="00000000" w:rsidRPr="00000000">
        <w:rPr>
          <w:rFonts w:ascii="Times New Roman" w:cs="Times New Roman" w:eastAsia="Times New Roman" w:hAnsi="Times New Roman"/>
          <w:sz w:val="24"/>
          <w:szCs w:val="24"/>
          <w:rtl w:val="0"/>
        </w:rPr>
        <w:t xml:space="preserve"> Water conservation </w:t>
      </w:r>
    </w:p>
    <w:p w:rsidR="00000000" w:rsidDel="00000000" w:rsidP="00000000" w:rsidRDefault="00000000" w:rsidRPr="00000000" w14:paraId="00000041">
      <w:pPr>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Innovative Approaches to Sustainable Farming Practices:</w:t>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Denmark is already a leader in sustainable agriculture but can further adopt methods like agroforestry, aquaponics, conservation tillage and integrated pest management to improve soil health, water management, and biodiversity. </w:t>
      </w:r>
    </w:p>
    <w:p w:rsidR="00000000" w:rsidDel="00000000" w:rsidP="00000000" w:rsidRDefault="00000000" w:rsidRPr="00000000" w14:paraId="00000043">
      <w:pPr>
        <w:numPr>
          <w:ilvl w:val="0"/>
          <w:numId w:val="9"/>
        </w:numPr>
        <w:pBdr>
          <w:top w:space="0" w:sz="0" w:val="nil"/>
          <w:left w:space="0" w:sz="0" w:val="nil"/>
          <w:bottom w:space="0" w:sz="0" w:val="nil"/>
          <w:right w:space="0" w:sz="0" w:val="nil"/>
          <w:between w:space="0" w:sz="0" w:val="nil"/>
        </w:pBdr>
        <w:spacing w:after="0" w:lineRule="auto"/>
        <w:ind w:left="720" w:hanging="360"/>
        <w:jc w:val="both"/>
        <w:rPr>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UN Sustainable Goals of Denmark:</w:t>
      </w:r>
      <w:r w:rsidDel="00000000" w:rsidR="00000000" w:rsidRPr="00000000">
        <w:rPr>
          <w:color w:val="000000"/>
          <w:sz w:val="24"/>
          <w:szCs w:val="24"/>
          <w:rtl w:val="0"/>
        </w:rPr>
        <w:t xml:space="preserve"> A sustainable agriculture and food sector will be essential in order to achieve the SDGs. By having one of the world’s most resource effective food productions, the Danish food cluster has a strong position for contributing to achieve the UN SDGs. Danish food products and solutions are increasingly produced for the international markets. SDGs in Practice: These include projects on how to find new protein sources, research into improved feed utilisation,  implementation of systems for reduced CO2 emissions.</w:t>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Rule="auto"/>
        <w:ind w:left="720" w:firstLine="0"/>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45">
      <w:pPr>
        <w:numPr>
          <w:ilvl w:val="0"/>
          <w:numId w:val="11"/>
        </w:numPr>
        <w:pBdr>
          <w:top w:space="0" w:sz="0" w:val="nil"/>
          <w:left w:space="0" w:sz="0" w:val="nil"/>
          <w:bottom w:space="0" w:sz="0" w:val="nil"/>
          <w:right w:space="0" w:sz="0" w:val="nil"/>
          <w:between w:space="0" w:sz="0" w:val="nil"/>
        </w:pBdr>
        <w:ind w:left="720" w:hanging="360"/>
        <w:jc w:val="both"/>
        <w:rPr>
          <w:color w:val="000000"/>
          <w:sz w:val="24"/>
          <w:szCs w:val="24"/>
        </w:rPr>
      </w:pPr>
      <w:r w:rsidDel="00000000" w:rsidR="00000000" w:rsidRPr="00000000">
        <w:rPr>
          <w:b w:val="1"/>
          <w:color w:val="000000"/>
          <w:sz w:val="24"/>
          <w:szCs w:val="24"/>
          <w:rtl w:val="0"/>
        </w:rPr>
        <w:t xml:space="preserve">Hydroponics : </w:t>
      </w:r>
      <w:r w:rsidDel="00000000" w:rsidR="00000000" w:rsidRPr="00000000">
        <w:rPr>
          <w:color w:val="000000"/>
          <w:sz w:val="24"/>
          <w:szCs w:val="24"/>
          <w:rtl w:val="0"/>
        </w:rPr>
        <w:t xml:space="preserve">Hydroponics can improve Denmark by providing a sustainable and efficient way to grow food, reducing the need for imported produce, and enhancing urban food security. While using significantly less water than traditional farming and eliminating pesticides. Hydroponic vertical farms can be established within urban areas, reducing transportation emissions and ensuring access to fresh, year-round produce. </w:t>
      </w:r>
    </w:p>
    <w:p w:rsidR="00000000" w:rsidDel="00000000" w:rsidP="00000000" w:rsidRDefault="00000000" w:rsidRPr="00000000" w14:paraId="00000046">
      <w:pPr>
        <w:jc w:val="both"/>
        <w:rPr>
          <w:b w:val="1"/>
          <w:sz w:val="24"/>
          <w:szCs w:val="24"/>
          <w:u w:val="single"/>
        </w:rPr>
      </w:pPr>
      <w:r w:rsidDel="00000000" w:rsidR="00000000" w:rsidRPr="00000000">
        <w:rPr>
          <w:b w:val="1"/>
          <w:sz w:val="24"/>
          <w:szCs w:val="24"/>
          <w:u w:val="single"/>
          <w:rtl w:val="0"/>
        </w:rPr>
        <w:t xml:space="preserve">Environmental Benefits:</w:t>
      </w:r>
    </w:p>
    <w:p w:rsidR="00000000" w:rsidDel="00000000" w:rsidP="00000000" w:rsidRDefault="00000000" w:rsidRPr="00000000" w14:paraId="00000047">
      <w:pPr>
        <w:numPr>
          <w:ilvl w:val="0"/>
          <w:numId w:val="3"/>
        </w:numPr>
        <w:pBdr>
          <w:top w:space="0" w:sz="0" w:val="nil"/>
          <w:left w:space="0" w:sz="0" w:val="nil"/>
          <w:bottom w:space="0" w:sz="0" w:val="nil"/>
          <w:right w:space="0" w:sz="0" w:val="nil"/>
          <w:between w:space="0" w:sz="0" w:val="nil"/>
        </w:pBdr>
        <w:spacing w:after="0" w:lineRule="auto"/>
        <w:ind w:left="720" w:hanging="360"/>
        <w:jc w:val="both"/>
        <w:rPr>
          <w:color w:val="000000"/>
          <w:sz w:val="24"/>
          <w:szCs w:val="24"/>
        </w:rPr>
      </w:pPr>
      <w:r w:rsidDel="00000000" w:rsidR="00000000" w:rsidRPr="00000000">
        <w:rPr>
          <w:b w:val="1"/>
          <w:color w:val="000000"/>
          <w:sz w:val="24"/>
          <w:szCs w:val="24"/>
          <w:rtl w:val="0"/>
        </w:rPr>
        <w:t xml:space="preserve">Elimination of Pesticides:</w:t>
      </w:r>
      <w:r w:rsidDel="00000000" w:rsidR="00000000" w:rsidRPr="00000000">
        <w:rPr>
          <w:b w:val="1"/>
          <w:i w:val="1"/>
          <w:color w:val="000000"/>
          <w:sz w:val="24"/>
          <w:szCs w:val="24"/>
          <w:rtl w:val="0"/>
        </w:rPr>
        <w:t xml:space="preserve"> </w:t>
      </w:r>
      <w:r w:rsidDel="00000000" w:rsidR="00000000" w:rsidRPr="00000000">
        <w:rPr>
          <w:color w:val="000000"/>
          <w:sz w:val="24"/>
          <w:szCs w:val="24"/>
          <w:rtl w:val="0"/>
        </w:rPr>
        <w:t xml:space="preserve">Soilless cultivation makes plants less susceptible to pests and diseases, reducing the need for harmful chemicals and improving environmental and consumer safety.</w:t>
      </w:r>
    </w:p>
    <w:p w:rsidR="00000000" w:rsidDel="00000000" w:rsidP="00000000" w:rsidRDefault="00000000" w:rsidRPr="00000000" w14:paraId="00000048">
      <w:pPr>
        <w:numPr>
          <w:ilvl w:val="0"/>
          <w:numId w:val="4"/>
        </w:numPr>
        <w:pBdr>
          <w:top w:space="0" w:sz="0" w:val="nil"/>
          <w:left w:space="0" w:sz="0" w:val="nil"/>
          <w:bottom w:space="0" w:sz="0" w:val="nil"/>
          <w:right w:space="0" w:sz="0" w:val="nil"/>
          <w:between w:space="0" w:sz="0" w:val="nil"/>
        </w:pBdr>
        <w:spacing w:after="0" w:lineRule="auto"/>
        <w:ind w:left="720" w:hanging="360"/>
        <w:jc w:val="both"/>
        <w:rPr>
          <w:color w:val="000000"/>
          <w:sz w:val="24"/>
          <w:szCs w:val="24"/>
        </w:rPr>
      </w:pPr>
      <w:r w:rsidDel="00000000" w:rsidR="00000000" w:rsidRPr="00000000">
        <w:rPr>
          <w:b w:val="1"/>
          <w:color w:val="000000"/>
          <w:sz w:val="24"/>
          <w:szCs w:val="24"/>
          <w:rtl w:val="0"/>
        </w:rPr>
        <w:t xml:space="preserve">Urban Agriculture:</w:t>
      </w:r>
      <w:r w:rsidDel="00000000" w:rsidR="00000000" w:rsidRPr="00000000">
        <w:rPr>
          <w:color w:val="000000"/>
          <w:sz w:val="24"/>
          <w:szCs w:val="24"/>
          <w:rtl w:val="0"/>
        </w:rPr>
        <w:t xml:space="preserve"> Vertical farms can be located in or near cities, reducing food transportation distances and emissions while ensuring consistent access to fresh produce.</w:t>
      </w:r>
      <w:r w:rsidDel="00000000" w:rsidR="00000000" w:rsidRPr="00000000">
        <w:rPr>
          <w:rFonts w:ascii="Times New Roman" w:cs="Times New Roman" w:eastAsia="Times New Roman" w:hAnsi="Times New Roman"/>
          <w:sz w:val="24"/>
          <w:szCs w:val="24"/>
          <w:rtl w:val="0"/>
        </w:rPr>
        <w:t xml:space="preserve"> It increases sustainability and ecological services</w:t>
      </w:r>
      <w:r w:rsidDel="00000000" w:rsidR="00000000" w:rsidRPr="00000000">
        <w:rPr>
          <w:rFonts w:ascii="Times New Roman" w:cs="Times New Roman" w:eastAsia="Times New Roman" w:hAnsi="Times New Roman"/>
          <w:color w:val="ffffff"/>
          <w:sz w:val="24"/>
          <w:szCs w:val="24"/>
          <w:rtl w:val="0"/>
        </w:rPr>
        <w:t xml:space="preserve">. </w:t>
      </w:r>
      <w:r w:rsidDel="00000000" w:rsidR="00000000" w:rsidRPr="00000000">
        <w:rPr>
          <w:rtl w:val="0"/>
        </w:rPr>
      </w:r>
    </w:p>
    <w:p w:rsidR="00000000" w:rsidDel="00000000" w:rsidP="00000000" w:rsidRDefault="00000000" w:rsidRPr="00000000" w14:paraId="00000049">
      <w:pPr>
        <w:numPr>
          <w:ilvl w:val="0"/>
          <w:numId w:val="5"/>
        </w:numPr>
        <w:pBdr>
          <w:top w:space="0" w:sz="0" w:val="nil"/>
          <w:left w:space="0" w:sz="0" w:val="nil"/>
          <w:bottom w:space="0" w:sz="0" w:val="nil"/>
          <w:right w:space="0" w:sz="0" w:val="nil"/>
          <w:between w:space="0" w:sz="0" w:val="nil"/>
        </w:pBdr>
        <w:spacing w:after="0" w:lineRule="auto"/>
        <w:ind w:left="720" w:hanging="360"/>
        <w:jc w:val="both"/>
        <w:rPr>
          <w:i w:val="1"/>
          <w:sz w:val="24"/>
          <w:szCs w:val="24"/>
        </w:rPr>
      </w:pPr>
      <w:r w:rsidDel="00000000" w:rsidR="00000000" w:rsidRPr="00000000">
        <w:rPr>
          <w:b w:val="1"/>
          <w:color w:val="000000"/>
          <w:sz w:val="24"/>
          <w:szCs w:val="24"/>
          <w:rtl w:val="0"/>
        </w:rPr>
        <w:t xml:space="preserve">Crop rotation and diversification:</w:t>
      </w:r>
      <w:r w:rsidDel="00000000" w:rsidR="00000000" w:rsidRPr="00000000">
        <w:rPr>
          <w:b w:val="1"/>
          <w:i w:val="1"/>
          <w:color w:val="000000"/>
          <w:sz w:val="24"/>
          <w:szCs w:val="24"/>
          <w:rtl w:val="0"/>
        </w:rPr>
        <w:t xml:space="preserve"> </w:t>
      </w:r>
      <w:r w:rsidDel="00000000" w:rsidR="00000000" w:rsidRPr="00000000">
        <w:rPr>
          <w:i w:val="1"/>
          <w:color w:val="000000"/>
          <w:sz w:val="24"/>
          <w:szCs w:val="24"/>
          <w:rtl w:val="0"/>
        </w:rPr>
        <w:t xml:space="preserve">The practice of growing different crops in succession on a piece of land to avoid exhausting the soil it reduces soil erosion, fertility and diseases.</w:t>
      </w:r>
      <w:r w:rsidDel="00000000" w:rsidR="00000000" w:rsidRPr="00000000">
        <w:rPr>
          <w:rtl w:val="0"/>
        </w:rPr>
      </w:r>
    </w:p>
    <w:p w:rsidR="00000000" w:rsidDel="00000000" w:rsidP="00000000" w:rsidRDefault="00000000" w:rsidRPr="00000000" w14:paraId="0000004A">
      <w:pPr>
        <w:numPr>
          <w:ilvl w:val="0"/>
          <w:numId w:val="5"/>
        </w:numPr>
        <w:pBdr>
          <w:top w:space="0" w:sz="0" w:val="nil"/>
          <w:left w:space="0" w:sz="0" w:val="nil"/>
          <w:bottom w:space="0" w:sz="0" w:val="nil"/>
          <w:right w:space="0" w:sz="0" w:val="nil"/>
          <w:between w:space="0" w:sz="0" w:val="nil"/>
        </w:pBdr>
        <w:ind w:left="720" w:hanging="360"/>
        <w:jc w:val="both"/>
        <w:rPr>
          <w:i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Agroforestry:</w:t>
      </w:r>
      <w:r w:rsidDel="00000000" w:rsidR="00000000" w:rsidRPr="00000000">
        <w:rPr>
          <w:rFonts w:ascii="Times New Roman" w:cs="Times New Roman" w:eastAsia="Times New Roman" w:hAnsi="Times New Roman"/>
          <w:i w:val="1"/>
          <w:color w:val="000000"/>
          <w:sz w:val="24"/>
          <w:szCs w:val="24"/>
          <w:rtl w:val="0"/>
        </w:rPr>
        <w:t xml:space="preserve"> A system that combines trees with crops, on the same piece of land. </w:t>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ind w:left="0"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Challenges Faced by Denmark:</w:t>
      </w:r>
      <w:r w:rsidDel="00000000" w:rsidR="00000000" w:rsidRPr="00000000">
        <w:rPr>
          <w:rtl w:val="0"/>
        </w:rPr>
      </w:r>
    </w:p>
    <w:p w:rsidR="00000000" w:rsidDel="00000000" w:rsidP="00000000" w:rsidRDefault="00000000" w:rsidRPr="00000000" w14:paraId="0000004D">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Denmark's sustainable agriculture faces challenges from the high cost of transitioning to new technologies, maintaining competitiveness with less regulated international markets. Reducing greenhouse gas emissions from livestock, improving soil health, are also major hurdles for the sector. </w:t>
      </w:r>
    </w:p>
    <w:p w:rsidR="00000000" w:rsidDel="00000000" w:rsidP="00000000" w:rsidRDefault="00000000" w:rsidRPr="00000000" w14:paraId="0000004E">
      <w:pPr>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Environmental Challenges</w:t>
      </w:r>
    </w:p>
    <w:p w:rsidR="00000000" w:rsidDel="00000000" w:rsidP="00000000" w:rsidRDefault="00000000" w:rsidRPr="00000000" w14:paraId="0000004F">
      <w:pPr>
        <w:numPr>
          <w:ilvl w:val="0"/>
          <w:numId w:val="8"/>
        </w:numPr>
        <w:pBdr>
          <w:top w:space="0" w:sz="0" w:val="nil"/>
          <w:left w:space="0" w:sz="0" w:val="nil"/>
          <w:bottom w:space="0" w:sz="0" w:val="nil"/>
          <w:right w:space="0" w:sz="0" w:val="nil"/>
          <w:between w:space="0" w:sz="0" w:val="nil"/>
        </w:pBdr>
        <w:spacing w:after="0" w:lineRule="auto"/>
        <w:ind w:left="720" w:hanging="360"/>
        <w:jc w:val="both"/>
        <w:rPr>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Greenhouse Gas Emissions:</w:t>
      </w:r>
      <w:r w:rsidDel="00000000" w:rsidR="00000000" w:rsidRPr="00000000">
        <w:rPr>
          <w:rFonts w:ascii="Times New Roman" w:cs="Times New Roman" w:eastAsia="Times New Roman" w:hAnsi="Times New Roman"/>
          <w:color w:val="000000"/>
          <w:sz w:val="24"/>
          <w:szCs w:val="24"/>
          <w:rtl w:val="0"/>
        </w:rPr>
        <w:t xml:space="preserve"> Livestock (especially pigs) and manure management are major sources of agricultural greenhouse gas emissions, including methane. </w:t>
      </w:r>
      <w:r w:rsidDel="00000000" w:rsidR="00000000" w:rsidRPr="00000000">
        <w:rPr>
          <w:rtl w:val="0"/>
        </w:rPr>
      </w:r>
    </w:p>
    <w:p w:rsidR="00000000" w:rsidDel="00000000" w:rsidP="00000000" w:rsidRDefault="00000000" w:rsidRPr="00000000" w14:paraId="00000050">
      <w:pPr>
        <w:numPr>
          <w:ilvl w:val="0"/>
          <w:numId w:val="8"/>
        </w:numPr>
        <w:pBdr>
          <w:top w:space="0" w:sz="0" w:val="nil"/>
          <w:left w:space="0" w:sz="0" w:val="nil"/>
          <w:bottom w:space="0" w:sz="0" w:val="nil"/>
          <w:right w:space="0" w:sz="0" w:val="nil"/>
          <w:between w:space="0" w:sz="0" w:val="nil"/>
        </w:pBdr>
        <w:ind w:left="720" w:hanging="360"/>
        <w:jc w:val="both"/>
        <w:rPr>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Biodiversity:</w:t>
      </w:r>
      <w:r w:rsidDel="00000000" w:rsidR="00000000" w:rsidRPr="00000000">
        <w:rPr>
          <w:rFonts w:ascii="Times New Roman" w:cs="Times New Roman" w:eastAsia="Times New Roman" w:hAnsi="Times New Roman"/>
          <w:color w:val="000000"/>
          <w:sz w:val="24"/>
          <w:szCs w:val="24"/>
          <w:rtl w:val="0"/>
        </w:rPr>
        <w:t xml:space="preserve"> Intensive land use particularly for growing animal feed, has led to a reduction in natural habitats, such as forests and wetlands, and the fragmentation of remaining open landscapes. </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52">
      <w:pPr>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Policy and Adoption Challenges:</w:t>
      </w:r>
    </w:p>
    <w:p w:rsidR="00000000" w:rsidDel="00000000" w:rsidP="00000000" w:rsidRDefault="00000000" w:rsidRPr="00000000" w14:paraId="00000053">
      <w:pPr>
        <w:numPr>
          <w:ilvl w:val="0"/>
          <w:numId w:val="6"/>
        </w:numPr>
        <w:pBdr>
          <w:top w:space="0" w:sz="0" w:val="nil"/>
          <w:left w:space="0" w:sz="0" w:val="nil"/>
          <w:bottom w:space="0" w:sz="0" w:val="nil"/>
          <w:right w:space="0" w:sz="0" w:val="nil"/>
          <w:between w:space="0" w:sz="0" w:val="nil"/>
        </w:pBdr>
        <w:ind w:left="720" w:hanging="360"/>
        <w:jc w:val="both"/>
        <w:rPr>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Rapid Technology Adoption:</w:t>
      </w:r>
      <w:r w:rsidDel="00000000" w:rsidR="00000000" w:rsidRPr="00000000">
        <w:rPr>
          <w:rFonts w:ascii="Times New Roman" w:cs="Times New Roman" w:eastAsia="Times New Roman" w:hAnsi="Times New Roman"/>
          <w:color w:val="000000"/>
          <w:sz w:val="24"/>
          <w:szCs w:val="24"/>
          <w:rtl w:val="0"/>
        </w:rPr>
        <w:t xml:space="preserve"> Farmers need to quickly adopt new, green technologies and practices to meet ambitious climate targets, which can be difficult. </w:t>
      </w: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Conclusion:</w:t>
      </w:r>
    </w:p>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Sustainable agriculture must become an integrated, science driven system prioritising soil health, ecosystem restoration to feed the population and safe-guard the environment. .It’s an essential, multifaceted approach to food production that balances environmental health and economic viability to feed a growing global population without compromising future generations. Industrial, input-intensive farming is unsustainable for the world's future it threatens soil, water and the livelihood of billions. The key solution lies in integrated system that combines technological advances, farmer wisdom and local adoption. Sustainable agriculture offers a pathway to a prosperous and resilient future for food production. It is beneficial for the planet and future generations.                                      </w:t>
      </w:r>
    </w:p>
    <w:p w:rsidR="00000000" w:rsidDel="00000000" w:rsidP="00000000" w:rsidRDefault="00000000" w:rsidRPr="00000000" w14:paraId="00000056">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8">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B">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8"/>
          <w:szCs w:val="28"/>
          <w:u w:val="single"/>
          <w:rtl w:val="0"/>
        </w:rPr>
        <w:t xml:space="preserve">References</w:t>
      </w:r>
      <w:r w:rsidDel="00000000" w:rsidR="00000000" w:rsidRPr="00000000">
        <w:rPr>
          <w:rtl w:val="0"/>
        </w:rPr>
      </w:r>
    </w:p>
    <w:p w:rsidR="00000000" w:rsidDel="00000000" w:rsidP="00000000" w:rsidRDefault="00000000" w:rsidRPr="00000000" w14:paraId="00000060">
      <w:pPr>
        <w:ind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Sustainability governance of the Danish bio-economy — the case of bioenergy and biomaterials from agriculture. Niclas Scott Bentsen, Søren Larsen &amp; Inge Stupak. Energy, Sustainability and Society volume 9, (2019)</w:t>
      </w:r>
    </w:p>
    <w:p w:rsidR="00000000" w:rsidDel="00000000" w:rsidP="00000000" w:rsidRDefault="00000000" w:rsidRPr="00000000" w14:paraId="00000062">
      <w:pPr>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color w:val="0000ff"/>
            <w:sz w:val="24"/>
            <w:szCs w:val="24"/>
            <w:u w:val="single"/>
            <w:rtl w:val="0"/>
          </w:rPr>
          <w:t xml:space="preserve">https://share.google/HtdFQi8E9kl7VLa7p</w:t>
        </w:r>
      </w:hyperlink>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Staple Crops of Denmark</w:t>
      </w:r>
    </w:p>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hyperlink r:id="rId7">
        <w:r w:rsidDel="00000000" w:rsidR="00000000" w:rsidRPr="00000000">
          <w:rPr>
            <w:rFonts w:ascii="Times New Roman" w:cs="Times New Roman" w:eastAsia="Times New Roman" w:hAnsi="Times New Roman"/>
            <w:color w:val="0000ff"/>
            <w:sz w:val="24"/>
            <w:szCs w:val="24"/>
            <w:u w:val="single"/>
            <w:rtl w:val="0"/>
          </w:rPr>
          <w:t xml:space="preserve">https://www.fao.org/4/y1669e/y1669e07.htm</w:t>
        </w:r>
      </w:hyperlink>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Agriculture and fishing in Denmark (Aug 27, 2025)</w:t>
      </w:r>
    </w:p>
    <w:p w:rsidR="00000000" w:rsidDel="00000000" w:rsidP="00000000" w:rsidRDefault="00000000" w:rsidRPr="00000000" w14:paraId="00000066">
      <w:pPr>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color w:val="0000ff"/>
            <w:sz w:val="24"/>
            <w:szCs w:val="24"/>
            <w:u w:val="single"/>
            <w:rtl w:val="0"/>
          </w:rPr>
          <w:t xml:space="preserve">https://www.britannica.com/place/Denmark/Agriculture-and-fishing</w:t>
        </w:r>
      </w:hyperlink>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(12-08-2020) WORLD CHANGING IDEAS: This vertical farm in Denmark will grow 1,000 tons of local greens a year. The fully wind-powered, hydroponic farm grows its plants with LEDs.</w:t>
      </w:r>
    </w:p>
    <w:p w:rsidR="00000000" w:rsidDel="00000000" w:rsidP="00000000" w:rsidRDefault="00000000" w:rsidRPr="00000000" w14:paraId="00000068">
      <w:pPr>
        <w:rPr>
          <w:rFonts w:ascii="Times New Roman" w:cs="Times New Roman" w:eastAsia="Times New Roman" w:hAnsi="Times New Roman"/>
          <w:sz w:val="24"/>
          <w:szCs w:val="24"/>
        </w:rPr>
      </w:pPr>
      <w:hyperlink r:id="rId9">
        <w:r w:rsidDel="00000000" w:rsidR="00000000" w:rsidRPr="00000000">
          <w:rPr>
            <w:rFonts w:ascii="Times New Roman" w:cs="Times New Roman" w:eastAsia="Times New Roman" w:hAnsi="Times New Roman"/>
            <w:color w:val="0000ff"/>
            <w:sz w:val="24"/>
            <w:szCs w:val="24"/>
            <w:u w:val="single"/>
            <w:rtl w:val="0"/>
          </w:rPr>
          <w:t xml:space="preserve">https://www.fastcompany.com/90582905/this-vertical-farm-in-denmark-will-grow-1000-tons-of-local-greens-a-year</w:t>
        </w:r>
      </w:hyperlink>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Potential of Regenerative Agriculture in Denmark</w:t>
      </w:r>
    </w:p>
    <w:p w:rsidR="00000000" w:rsidDel="00000000" w:rsidP="00000000" w:rsidRDefault="00000000" w:rsidRPr="00000000" w14:paraId="0000006A">
      <w:pPr>
        <w:rPr>
          <w:rFonts w:ascii="Times New Roman" w:cs="Times New Roman" w:eastAsia="Times New Roman" w:hAnsi="Times New Roman"/>
          <w:sz w:val="24"/>
          <w:szCs w:val="24"/>
        </w:rPr>
      </w:pPr>
      <w:hyperlink r:id="rId10">
        <w:r w:rsidDel="00000000" w:rsidR="00000000" w:rsidRPr="00000000">
          <w:rPr>
            <w:rFonts w:ascii="Times New Roman" w:cs="Times New Roman" w:eastAsia="Times New Roman" w:hAnsi="Times New Roman"/>
            <w:color w:val="0000ff"/>
            <w:sz w:val="24"/>
            <w:szCs w:val="24"/>
            <w:u w:val="single"/>
            <w:rtl w:val="0"/>
          </w:rPr>
          <w:t xml:space="preserve">https://share.google/Hm3nuo2wkXgWE4yKi</w:t>
        </w:r>
      </w:hyperlink>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Population of Denmark (2025 and historical)</w:t>
      </w:r>
    </w:p>
    <w:p w:rsidR="00000000" w:rsidDel="00000000" w:rsidP="00000000" w:rsidRDefault="00000000" w:rsidRPr="00000000" w14:paraId="0000006C">
      <w:pPr>
        <w:rPr>
          <w:rFonts w:ascii="Times New Roman" w:cs="Times New Roman" w:eastAsia="Times New Roman" w:hAnsi="Times New Roman"/>
          <w:sz w:val="24"/>
          <w:szCs w:val="24"/>
        </w:rPr>
      </w:pPr>
      <w:hyperlink r:id="rId11">
        <w:r w:rsidDel="00000000" w:rsidR="00000000" w:rsidRPr="00000000">
          <w:rPr>
            <w:rFonts w:ascii="Times New Roman" w:cs="Times New Roman" w:eastAsia="Times New Roman" w:hAnsi="Times New Roman"/>
            <w:color w:val="0000ff"/>
            <w:sz w:val="24"/>
            <w:szCs w:val="24"/>
            <w:u w:val="single"/>
            <w:rtl w:val="0"/>
          </w:rPr>
          <w:t xml:space="preserve">https://www.worldometers.info/world-population/denmark-population/</w:t>
        </w:r>
      </w:hyperlink>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(June 11, 2019)As Greenland’s Glaciers Melt, Denmark Charts the Changing Waters.    </w:t>
      </w:r>
    </w:p>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By Steve Snow</w:t>
      </w:r>
    </w:p>
    <w:p w:rsidR="00000000" w:rsidDel="00000000" w:rsidP="00000000" w:rsidRDefault="00000000" w:rsidRPr="00000000" w14:paraId="0000006F">
      <w:pPr>
        <w:rPr>
          <w:rFonts w:ascii="Times New Roman" w:cs="Times New Roman" w:eastAsia="Times New Roman" w:hAnsi="Times New Roman"/>
          <w:sz w:val="24"/>
          <w:szCs w:val="24"/>
        </w:rPr>
      </w:pPr>
      <w:hyperlink r:id="rId12">
        <w:r w:rsidDel="00000000" w:rsidR="00000000" w:rsidRPr="00000000">
          <w:rPr>
            <w:rFonts w:ascii="Times New Roman" w:cs="Times New Roman" w:eastAsia="Times New Roman" w:hAnsi="Times New Roman"/>
            <w:color w:val="0000ff"/>
            <w:sz w:val="24"/>
            <w:szCs w:val="24"/>
            <w:u w:val="single"/>
            <w:rtl w:val="0"/>
          </w:rPr>
          <w:t xml:space="preserve">https://www.esri.com/about/newsroom/blog/denmark-charts-greenland-changing-waters</w:t>
        </w:r>
      </w:hyperlink>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Cutting agriculture emissions and restoring nature: Discover Denmark’s historic  tripartite agreement</w:t>
      </w:r>
    </w:p>
    <w:p w:rsidR="00000000" w:rsidDel="00000000" w:rsidP="00000000" w:rsidRDefault="00000000" w:rsidRPr="00000000" w14:paraId="00000071">
      <w:pPr>
        <w:ind w:firstLine="720"/>
        <w:rPr>
          <w:rFonts w:ascii="Times New Roman" w:cs="Times New Roman" w:eastAsia="Times New Roman" w:hAnsi="Times New Roman"/>
          <w:sz w:val="24"/>
          <w:szCs w:val="24"/>
        </w:rPr>
      </w:pPr>
      <w:hyperlink r:id="rId13">
        <w:r w:rsidDel="00000000" w:rsidR="00000000" w:rsidRPr="00000000">
          <w:rPr>
            <w:rFonts w:ascii="Times New Roman" w:cs="Times New Roman" w:eastAsia="Times New Roman" w:hAnsi="Times New Roman"/>
            <w:color w:val="0000ff"/>
            <w:sz w:val="24"/>
            <w:szCs w:val="24"/>
            <w:u w:val="single"/>
            <w:rtl w:val="0"/>
          </w:rPr>
          <w:t xml:space="preserve">https://stateofgreen.com/en/news/cutting-agriculture-emissions-and-restoring-nature-discover-denmarks-historic-tripartite-agreement/</w:t>
        </w:r>
      </w:hyperlink>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Agriculture, horticulture and forestry</w:t>
      </w:r>
    </w:p>
    <w:p w:rsidR="00000000" w:rsidDel="00000000" w:rsidP="00000000" w:rsidRDefault="00000000" w:rsidRPr="00000000" w14:paraId="00000073">
      <w:pPr>
        <w:rPr>
          <w:rFonts w:ascii="Times New Roman" w:cs="Times New Roman" w:eastAsia="Times New Roman" w:hAnsi="Times New Roman"/>
          <w:sz w:val="24"/>
          <w:szCs w:val="24"/>
        </w:rPr>
      </w:pPr>
      <w:hyperlink r:id="rId14">
        <w:r w:rsidDel="00000000" w:rsidR="00000000" w:rsidRPr="00000000">
          <w:rPr>
            <w:rFonts w:ascii="Times New Roman" w:cs="Times New Roman" w:eastAsia="Times New Roman" w:hAnsi="Times New Roman"/>
            <w:color w:val="0000ff"/>
            <w:sz w:val="24"/>
            <w:szCs w:val="24"/>
            <w:u w:val="single"/>
            <w:rtl w:val="0"/>
          </w:rPr>
          <w:t xml:space="preserve">https://www.dst.dk/en/Statistik/emner/erhvervsliv/landbrug-gartneri-og-skovbrug</w:t>
        </w:r>
      </w:hyperlink>
      <w:r w:rsidDel="00000000" w:rsidR="00000000" w:rsidRPr="00000000">
        <w:rPr>
          <w:rtl w:val="0"/>
        </w:rPr>
      </w:r>
    </w:p>
    <w:p w:rsidR="00000000" w:rsidDel="00000000" w:rsidP="00000000" w:rsidRDefault="00000000" w:rsidRPr="00000000" w14:paraId="0000007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Agriculture and rural development</w:t>
      </w:r>
    </w:p>
    <w:p w:rsidR="00000000" w:rsidDel="00000000" w:rsidP="00000000" w:rsidRDefault="00000000" w:rsidRPr="00000000" w14:paraId="00000075">
      <w:pPr>
        <w:rPr>
          <w:rFonts w:ascii="Times New Roman" w:cs="Times New Roman" w:eastAsia="Times New Roman" w:hAnsi="Times New Roman"/>
          <w:sz w:val="24"/>
          <w:szCs w:val="24"/>
        </w:rPr>
      </w:pPr>
      <w:hyperlink r:id="rId15">
        <w:r w:rsidDel="00000000" w:rsidR="00000000" w:rsidRPr="00000000">
          <w:rPr>
            <w:rFonts w:ascii="Times New Roman" w:cs="Times New Roman" w:eastAsia="Times New Roman" w:hAnsi="Times New Roman"/>
            <w:color w:val="0000ff"/>
            <w:sz w:val="24"/>
            <w:szCs w:val="24"/>
            <w:u w:val="single"/>
            <w:rtl w:val="0"/>
          </w:rPr>
          <w:t xml:space="preserve">https://agriculture.ec.europa.eu/cap-my-country/cap-strategic-plans/denmark_en</w:t>
        </w:r>
      </w:hyperlink>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Average farm size in the United States from 2000 to 2024 (in acres)</w:t>
      </w:r>
    </w:p>
    <w:p w:rsidR="00000000" w:rsidDel="00000000" w:rsidP="00000000" w:rsidRDefault="00000000" w:rsidRPr="00000000" w14:paraId="00000077">
      <w:pPr>
        <w:rPr>
          <w:rFonts w:ascii="Times New Roman" w:cs="Times New Roman" w:eastAsia="Times New Roman" w:hAnsi="Times New Roman"/>
          <w:sz w:val="24"/>
          <w:szCs w:val="24"/>
        </w:rPr>
      </w:pPr>
      <w:hyperlink r:id="rId16">
        <w:r w:rsidDel="00000000" w:rsidR="00000000" w:rsidRPr="00000000">
          <w:rPr>
            <w:rFonts w:ascii="Times New Roman" w:cs="Times New Roman" w:eastAsia="Times New Roman" w:hAnsi="Times New Roman"/>
            <w:color w:val="0000ff"/>
            <w:sz w:val="24"/>
            <w:szCs w:val="24"/>
            <w:u w:val="single"/>
            <w:rtl w:val="0"/>
          </w:rPr>
          <w:t xml:space="preserve">https://www.statista.com/statistics/196106/average-size-of-farms-in-the-us-since-2000/</w:t>
        </w:r>
      </w:hyperlink>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Economy of Denmark</w:t>
      </w:r>
    </w:p>
    <w:p w:rsidR="00000000" w:rsidDel="00000000" w:rsidP="00000000" w:rsidRDefault="00000000" w:rsidRPr="00000000" w14:paraId="0000007A">
      <w:pPr>
        <w:rPr>
          <w:rFonts w:ascii="Times New Roman" w:cs="Times New Roman" w:eastAsia="Times New Roman" w:hAnsi="Times New Roman"/>
          <w:sz w:val="24"/>
          <w:szCs w:val="24"/>
        </w:rPr>
      </w:pPr>
      <w:hyperlink r:id="rId17">
        <w:r w:rsidDel="00000000" w:rsidR="00000000" w:rsidRPr="00000000">
          <w:rPr>
            <w:rFonts w:ascii="Times New Roman" w:cs="Times New Roman" w:eastAsia="Times New Roman" w:hAnsi="Times New Roman"/>
            <w:color w:val="0000ff"/>
            <w:sz w:val="24"/>
            <w:szCs w:val="24"/>
            <w:u w:val="single"/>
            <w:rtl w:val="0"/>
          </w:rPr>
          <w:t xml:space="preserve">https://en.wikipedia.org/wiki/Economy_of_Denmark</w:t>
        </w:r>
      </w:hyperlink>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Export &amp; Import in Denmark</w:t>
      </w:r>
    </w:p>
    <w:p w:rsidR="00000000" w:rsidDel="00000000" w:rsidP="00000000" w:rsidRDefault="00000000" w:rsidRPr="00000000" w14:paraId="0000007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hyperlink r:id="rId18">
        <w:r w:rsidDel="00000000" w:rsidR="00000000" w:rsidRPr="00000000">
          <w:rPr>
            <w:rFonts w:ascii="Times New Roman" w:cs="Times New Roman" w:eastAsia="Times New Roman" w:hAnsi="Times New Roman"/>
            <w:color w:val="0000ff"/>
            <w:sz w:val="24"/>
            <w:szCs w:val="24"/>
            <w:u w:val="single"/>
            <w:rtl w:val="0"/>
          </w:rPr>
          <w:t xml:space="preserve">https://oec.world/en/profile/country/dnk</w:t>
        </w:r>
      </w:hyperlink>
      <w:r w:rsidDel="00000000" w:rsidR="00000000" w:rsidRPr="00000000">
        <w:rPr>
          <w:rtl w:val="0"/>
        </w:rPr>
      </w:r>
    </w:p>
    <w:p w:rsidR="00000000" w:rsidDel="00000000" w:rsidP="00000000" w:rsidRDefault="00000000" w:rsidRPr="00000000" w14:paraId="000000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Denmark Country Commercial Guide</w:t>
      </w:r>
    </w:p>
    <w:p w:rsidR="00000000" w:rsidDel="00000000" w:rsidP="00000000" w:rsidRDefault="00000000" w:rsidRPr="00000000" w14:paraId="0000007E">
      <w:pPr>
        <w:rPr>
          <w:rFonts w:ascii="Times New Roman" w:cs="Times New Roman" w:eastAsia="Times New Roman" w:hAnsi="Times New Roman"/>
          <w:sz w:val="24"/>
          <w:szCs w:val="24"/>
        </w:rPr>
      </w:pPr>
      <w:hyperlink r:id="rId19">
        <w:r w:rsidDel="00000000" w:rsidR="00000000" w:rsidRPr="00000000">
          <w:rPr>
            <w:rFonts w:ascii="Times New Roman" w:cs="Times New Roman" w:eastAsia="Times New Roman" w:hAnsi="Times New Roman"/>
            <w:color w:val="0000ff"/>
            <w:sz w:val="24"/>
            <w:szCs w:val="24"/>
            <w:u w:val="single"/>
            <w:rtl w:val="0"/>
          </w:rPr>
          <w:t xml:space="preserve">https://www.trade.gov/country-commercial-guides/denmark-agricultural-sector</w:t>
        </w:r>
      </w:hyperlink>
      <w:r w:rsidDel="00000000" w:rsidR="00000000" w:rsidRPr="00000000">
        <w:rPr>
          <w:rtl w:val="0"/>
        </w:rPr>
      </w:r>
    </w:p>
    <w:p w:rsidR="00000000" w:rsidDel="00000000" w:rsidP="00000000" w:rsidRDefault="00000000" w:rsidRPr="00000000" w14:paraId="000000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Green Tripartite agreement</w:t>
      </w:r>
    </w:p>
    <w:p w:rsidR="00000000" w:rsidDel="00000000" w:rsidP="00000000" w:rsidRDefault="00000000" w:rsidRPr="00000000" w14:paraId="0000008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hyperlink r:id="rId20">
        <w:r w:rsidDel="00000000" w:rsidR="00000000" w:rsidRPr="00000000">
          <w:rPr>
            <w:rFonts w:ascii="Times New Roman" w:cs="Times New Roman" w:eastAsia="Times New Roman" w:hAnsi="Times New Roman"/>
            <w:color w:val="0000ff"/>
            <w:sz w:val="24"/>
            <w:szCs w:val="24"/>
            <w:u w:val="single"/>
            <w:rtl w:val="0"/>
          </w:rPr>
          <w:t xml:space="preserve">https://tracker.carbongap.org/regional-analysis/national/denmark/</w:t>
        </w:r>
      </w:hyperlink>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Denmark’s Ground-breaking Agriculture Climate Policy Sets Strong Example for the World. (November 12, 2024) By Tim Searchinger and Richard Waite</w:t>
      </w:r>
    </w:p>
    <w:p w:rsidR="00000000" w:rsidDel="00000000" w:rsidP="00000000" w:rsidRDefault="00000000" w:rsidRPr="00000000" w14:paraId="00000082">
      <w:pPr>
        <w:rPr>
          <w:rFonts w:ascii="Times New Roman" w:cs="Times New Roman" w:eastAsia="Times New Roman" w:hAnsi="Times New Roman"/>
          <w:sz w:val="24"/>
          <w:szCs w:val="24"/>
        </w:rPr>
      </w:pPr>
      <w:hyperlink r:id="rId21">
        <w:r w:rsidDel="00000000" w:rsidR="00000000" w:rsidRPr="00000000">
          <w:rPr>
            <w:rFonts w:ascii="Times New Roman" w:cs="Times New Roman" w:eastAsia="Times New Roman" w:hAnsi="Times New Roman"/>
            <w:color w:val="0000ff"/>
            <w:sz w:val="24"/>
            <w:szCs w:val="24"/>
            <w:u w:val="single"/>
            <w:rtl w:val="0"/>
          </w:rPr>
          <w:t xml:space="preserve">https://www.wri.org/insights/denmark-agriculture-climate-policy</w:t>
        </w:r>
      </w:hyperlink>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Hydroponic: Yes Health Group</w:t>
      </w:r>
    </w:p>
    <w:p w:rsidR="00000000" w:rsidDel="00000000" w:rsidP="00000000" w:rsidRDefault="00000000" w:rsidRPr="00000000" w14:paraId="00000084">
      <w:pPr>
        <w:rPr>
          <w:rFonts w:ascii="Times New Roman" w:cs="Times New Roman" w:eastAsia="Times New Roman" w:hAnsi="Times New Roman"/>
          <w:sz w:val="24"/>
          <w:szCs w:val="24"/>
        </w:rPr>
      </w:pPr>
      <w:hyperlink r:id="rId22">
        <w:r w:rsidDel="00000000" w:rsidR="00000000" w:rsidRPr="00000000">
          <w:rPr>
            <w:rFonts w:ascii="Times New Roman" w:cs="Times New Roman" w:eastAsia="Times New Roman" w:hAnsi="Times New Roman"/>
            <w:color w:val="0000ff"/>
            <w:sz w:val="24"/>
            <w:szCs w:val="24"/>
            <w:u w:val="single"/>
            <w:rtl w:val="0"/>
          </w:rPr>
          <w:t xml:space="preserve">https://www.yeshealthgroup.com//farms/nordic-harvest</w:t>
        </w:r>
      </w:hyperlink>
      <w:r w:rsidDel="00000000" w:rsidR="00000000" w:rsidRPr="00000000">
        <w:rPr>
          <w:rtl w:val="0"/>
        </w:rPr>
      </w:r>
    </w:p>
    <w:p w:rsidR="00000000" w:rsidDel="00000000" w:rsidP="00000000" w:rsidRDefault="00000000" w:rsidRPr="00000000" w14:paraId="0000008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Best available technology (2023)</w:t>
      </w:r>
    </w:p>
    <w:p w:rsidR="00000000" w:rsidDel="00000000" w:rsidP="00000000" w:rsidRDefault="00000000" w:rsidRPr="00000000" w14:paraId="00000086">
      <w:pPr>
        <w:rPr>
          <w:rFonts w:ascii="Times New Roman" w:cs="Times New Roman" w:eastAsia="Times New Roman" w:hAnsi="Times New Roman"/>
          <w:sz w:val="24"/>
          <w:szCs w:val="24"/>
        </w:rPr>
      </w:pPr>
      <w:hyperlink r:id="rId23">
        <w:r w:rsidDel="00000000" w:rsidR="00000000" w:rsidRPr="00000000">
          <w:rPr>
            <w:rFonts w:ascii="Times New Roman" w:cs="Times New Roman" w:eastAsia="Times New Roman" w:hAnsi="Times New Roman"/>
            <w:color w:val="0000ff"/>
            <w:sz w:val="24"/>
            <w:szCs w:val="24"/>
            <w:u w:val="single"/>
            <w:rtl w:val="0"/>
          </w:rPr>
          <w:t xml:space="preserve">https://agricultureandfood.dk/media/m1qfuuju/lf-facts-and-figures-2023.pdf</w:t>
        </w:r>
      </w:hyperlink>
      <w:r w:rsidDel="00000000" w:rsidR="00000000" w:rsidRPr="00000000">
        <w:rPr>
          <w:rtl w:val="0"/>
        </w:rPr>
      </w:r>
    </w:p>
    <w:p w:rsidR="00000000" w:rsidDel="00000000" w:rsidP="00000000" w:rsidRDefault="00000000" w:rsidRPr="00000000" w14:paraId="0000008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Greenhouse gas emissions:</w:t>
      </w:r>
    </w:p>
    <w:p w:rsidR="00000000" w:rsidDel="00000000" w:rsidP="00000000" w:rsidRDefault="00000000" w:rsidRPr="00000000" w14:paraId="00000088">
      <w:pPr>
        <w:rPr>
          <w:rFonts w:ascii="Times New Roman" w:cs="Times New Roman" w:eastAsia="Times New Roman" w:hAnsi="Times New Roman"/>
          <w:sz w:val="24"/>
          <w:szCs w:val="24"/>
        </w:rPr>
      </w:pPr>
      <w:hyperlink r:id="rId24">
        <w:r w:rsidDel="00000000" w:rsidR="00000000" w:rsidRPr="00000000">
          <w:rPr>
            <w:rFonts w:ascii="Times New Roman" w:cs="Times New Roman" w:eastAsia="Times New Roman" w:hAnsi="Times New Roman"/>
            <w:color w:val="0000ff"/>
            <w:sz w:val="24"/>
            <w:szCs w:val="24"/>
            <w:u w:val="single"/>
            <w:rtl w:val="0"/>
          </w:rPr>
          <w:t xml:space="preserve">https://tracker.carbongap.org/regional-analysis/national/denmark/</w:t>
        </w:r>
      </w:hyperlink>
      <w:r w:rsidDel="00000000" w:rsidR="00000000" w:rsidRPr="00000000">
        <w:rPr>
          <w:rtl w:val="0"/>
        </w:rPr>
      </w:r>
    </w:p>
    <w:p w:rsidR="00000000" w:rsidDel="00000000" w:rsidP="00000000" w:rsidRDefault="00000000" w:rsidRPr="00000000" w14:paraId="000000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SUSTAINABLE AGRICULTURE IN DENMARK. CorD Magazine from Nordic Countries 2022 by CorD Magazine</w:t>
      </w:r>
    </w:p>
    <w:p w:rsidR="00000000" w:rsidDel="00000000" w:rsidP="00000000" w:rsidRDefault="00000000" w:rsidRPr="00000000" w14:paraId="0000008A">
      <w:pPr>
        <w:rPr>
          <w:rFonts w:ascii="Times New Roman" w:cs="Times New Roman" w:eastAsia="Times New Roman" w:hAnsi="Times New Roman"/>
          <w:sz w:val="24"/>
          <w:szCs w:val="24"/>
        </w:rPr>
      </w:pPr>
      <w:hyperlink r:id="rId25">
        <w:r w:rsidDel="00000000" w:rsidR="00000000" w:rsidRPr="00000000">
          <w:rPr>
            <w:rFonts w:ascii="Times New Roman" w:cs="Times New Roman" w:eastAsia="Times New Roman" w:hAnsi="Times New Roman"/>
            <w:color w:val="0000ff"/>
            <w:sz w:val="24"/>
            <w:szCs w:val="24"/>
            <w:u w:val="single"/>
            <w:rtl w:val="0"/>
          </w:rPr>
          <w:t xml:space="preserve">https://issuu.com/cordmagazines/docs/nordic_countries_2022/s/17370024</w:t>
        </w:r>
      </w:hyperlink>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ind w:firstLine="720"/>
        <w:jc w:val="both"/>
        <w:rPr>
          <w:rFonts w:ascii="Times New Roman" w:cs="Times New Roman" w:eastAsia="Times New Roman" w:hAnsi="Times New Roman"/>
          <w:sz w:val="24"/>
          <w:szCs w:val="24"/>
        </w:rPr>
      </w:pPr>
      <w:r w:rsidDel="00000000" w:rsidR="00000000" w:rsidRPr="00000000">
        <w:rPr>
          <w:rtl w:val="0"/>
        </w:rPr>
      </w:r>
    </w:p>
    <w:sectPr>
      <w:headerReference r:id="rId26"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Noto Sans Symbols"/>
  <w:font w:name="Courier New"/>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color w:val="2f5496"/>
      <w:sz w:val="40"/>
      <w:szCs w:val="40"/>
    </w:rPr>
  </w:style>
  <w:style w:type="paragraph" w:styleId="Heading2">
    <w:name w:val="heading 2"/>
    <w:basedOn w:val="Normal"/>
    <w:next w:val="Normal"/>
    <w:pPr>
      <w:keepNext w:val="1"/>
      <w:keepLines w:val="1"/>
      <w:spacing w:after="80" w:before="160" w:lineRule="auto"/>
    </w:pPr>
    <w:rPr>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20" Type="http://schemas.openxmlformats.org/officeDocument/2006/relationships/hyperlink" Target="https://tracker.carbongap.org/regional-analysis/national/denmark/" TargetMode="External"/><Relationship Id="rId22" Type="http://schemas.openxmlformats.org/officeDocument/2006/relationships/hyperlink" Target="https://www.yeshealthgroup.com//farms/nordic-harvest" TargetMode="External"/><Relationship Id="rId21" Type="http://schemas.openxmlformats.org/officeDocument/2006/relationships/hyperlink" Target="https://www.wri.org/insights/denmark-agriculture-climate-policy" TargetMode="External"/><Relationship Id="rId24" Type="http://schemas.openxmlformats.org/officeDocument/2006/relationships/hyperlink" Target="https://tracker.carbongap.org/regional-analysis/national/denmark/" TargetMode="External"/><Relationship Id="rId23" Type="http://schemas.openxmlformats.org/officeDocument/2006/relationships/hyperlink" Target="https://agricultureandfood.dk/media/m1qfuuju/lf-facts-and-figures-2023.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astcompany.com/90582905/this-vertical-farm-in-denmark-will-grow-1000-tons-of-local-greens-a-year" TargetMode="External"/><Relationship Id="rId26" Type="http://schemas.openxmlformats.org/officeDocument/2006/relationships/header" Target="header1.xml"/><Relationship Id="rId25" Type="http://schemas.openxmlformats.org/officeDocument/2006/relationships/hyperlink" Target="https://issuu.com/cordmagazines/docs/nordic_countries_2022/s/17370024" TargetMode="External"/><Relationship Id="rId5" Type="http://schemas.openxmlformats.org/officeDocument/2006/relationships/styles" Target="styles.xml"/><Relationship Id="rId6" Type="http://schemas.openxmlformats.org/officeDocument/2006/relationships/hyperlink" Target="https://share.google/HtdFQi8E9kl7VLa7p" TargetMode="External"/><Relationship Id="rId7" Type="http://schemas.openxmlformats.org/officeDocument/2006/relationships/hyperlink" Target="https://www.fao.org/4/y1669e/y1669e07.htm" TargetMode="External"/><Relationship Id="rId8" Type="http://schemas.openxmlformats.org/officeDocument/2006/relationships/hyperlink" Target="https://www.britannica.com/place/Denmark/Agriculture-and-fishing" TargetMode="External"/><Relationship Id="rId11" Type="http://schemas.openxmlformats.org/officeDocument/2006/relationships/hyperlink" Target="https://www.worldometers.info/world-population/denmark-population/" TargetMode="External"/><Relationship Id="rId10" Type="http://schemas.openxmlformats.org/officeDocument/2006/relationships/hyperlink" Target="https://share.google/Hm3nuo2wkXgWE4yKi" TargetMode="External"/><Relationship Id="rId13" Type="http://schemas.openxmlformats.org/officeDocument/2006/relationships/hyperlink" Target="https://stateofgreen.com/en/news/cutting-agriculture-emissions-and-restoring-nature-discover-denmarks-historic-tripartite-agreement/" TargetMode="External"/><Relationship Id="rId12" Type="http://schemas.openxmlformats.org/officeDocument/2006/relationships/hyperlink" Target="https://www.esri.com/about/newsroom/blog/denmark-charts-greenland-changing-waters" TargetMode="External"/><Relationship Id="rId15" Type="http://schemas.openxmlformats.org/officeDocument/2006/relationships/hyperlink" Target="https://agriculture.ec.europa.eu/cap-my-country/cap-strategic-plans/denmark_en" TargetMode="External"/><Relationship Id="rId14" Type="http://schemas.openxmlformats.org/officeDocument/2006/relationships/hyperlink" Target="https://www.dst.dk/en/Statistik/emner/erhvervsliv/landbrug-gartneri-og-skovbrug" TargetMode="External"/><Relationship Id="rId17" Type="http://schemas.openxmlformats.org/officeDocument/2006/relationships/hyperlink" Target="https://en.wikipedia.org/wiki/Economy_of_Denmark" TargetMode="External"/><Relationship Id="rId16" Type="http://schemas.openxmlformats.org/officeDocument/2006/relationships/hyperlink" Target="https://www.statista.com/statistics/196106/average-size-of-farms-in-the-us-since-2000/" TargetMode="External"/><Relationship Id="rId19" Type="http://schemas.openxmlformats.org/officeDocument/2006/relationships/hyperlink" Target="https://www.trade.gov/country-commercial-guides/denmark-agricultural-sector" TargetMode="External"/><Relationship Id="rId18" Type="http://schemas.openxmlformats.org/officeDocument/2006/relationships/hyperlink" Target="https://oec.world/en/profile/country/d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