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Paige Valdez</w:t>
      </w:r>
    </w:p>
    <w:p w:rsidR="00000000" w:rsidDel="00000000" w:rsidP="00000000" w:rsidRDefault="00000000" w:rsidRPr="00000000" w14:paraId="0000000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STEAD School</w:t>
      </w:r>
    </w:p>
    <w:p w:rsidR="00000000" w:rsidDel="00000000" w:rsidP="00000000" w:rsidRDefault="00000000" w:rsidRPr="00000000" w14:paraId="0000000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Commerce City, CO, USA</w:t>
      </w:r>
    </w:p>
    <w:p w:rsidR="00000000" w:rsidDel="00000000" w:rsidP="00000000" w:rsidRDefault="00000000" w:rsidRPr="00000000" w14:paraId="0000000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Cuba, Malnutrition</w:t>
      </w:r>
    </w:p>
    <w:p w:rsidR="00000000" w:rsidDel="00000000" w:rsidP="00000000" w:rsidRDefault="00000000" w:rsidRPr="00000000" w14:paraId="0000000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31, 2025</w:t>
      </w:r>
    </w:p>
    <w:p w:rsidR="00000000" w:rsidDel="00000000" w:rsidP="00000000" w:rsidRDefault="00000000" w:rsidRPr="00000000" w14:paraId="0000000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left="0"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8">
      <w:pPr>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Malnutrition and How It Affects Children in Cuba</w:t>
      </w:r>
    </w:p>
    <w:p w:rsidR="00000000" w:rsidDel="00000000" w:rsidP="00000000" w:rsidRDefault="00000000" w:rsidRPr="00000000" w14:paraId="00000009">
      <w:pPr>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Count: 2030</w:t>
      </w:r>
    </w:p>
    <w:p w:rsidR="00000000" w:rsidDel="00000000" w:rsidP="00000000" w:rsidRDefault="00000000" w:rsidRPr="00000000" w14:paraId="0000000A">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people think of Cuba, they often think of Havana. A bustling, colorful city known for the music that fills the streets and the murals that line the walls. But many people don’t think about the 1.4 million people (Zahniser et al., 2024) worrying about getting enough food every day. This kind of food insecurity plagues 2.33 billion people worldwide (World Health Organization, 2024). Additionally, 3.1 billion people suffer from malnutrition worldwide (World Health Organization, 2022). Food insecurity in Cuba is most likely caused by the deteriorating economic situation in the country. Due to the COVID-19 pandemic, as well as “reductions in domestic agricultural production”, Cuba is finding it harder and harder to support itself when it comes to food (Zahniser et al., 2024). However, some steps can be taken to mitigate this problem of malnutrition, and some </w:t>
      </w:r>
      <w:r w:rsidDel="00000000" w:rsidR="00000000" w:rsidRPr="00000000">
        <w:rPr>
          <w:rFonts w:ascii="Times New Roman" w:cs="Times New Roman" w:eastAsia="Times New Roman" w:hAnsi="Times New Roman"/>
          <w:rtl w:val="0"/>
        </w:rPr>
        <w:t xml:space="preserve">have</w:t>
      </w:r>
      <w:r w:rsidDel="00000000" w:rsidR="00000000" w:rsidRPr="00000000">
        <w:rPr>
          <w:rFonts w:ascii="Times New Roman" w:cs="Times New Roman" w:eastAsia="Times New Roman" w:hAnsi="Times New Roman"/>
          <w:rtl w:val="0"/>
        </w:rPr>
        <w:t xml:space="preserve"> already been taken. For example, United Nations (UN) programs meant to provide nutritious food have been implemented in Cuba. But, I propose that the focus should be more on the children, and making sure that children get the proper nutrition they need to function, especially in the first 1000 days of their lives.</w:t>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Background</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Cuba, on its own, is a beautiful country, in both the city and natural aspects. Cuba has an incredibly diverse geography, with the country having plains, hills, mountains, swamps, and beaches over 42,000 square miles of land, which is close to the size of Tennessee or Louisiana. The climate is very tropical, and while this may be good for farming and other such things, the soil quality may be somewhat poor because of this. In Cuba, the average farm is about 32 acres, which is the same as about 16 tennis courts. </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some more context, let’s examine a typical family structure in Cuba. On average, Cuba has about 3 people in a household, and a nuclear (just parents and kids) type household is typical. For the average person, jobs in fields such as tourism, education, and farming are typical, with the average wage across the board being about 4,000 Cuban pesos a month, which is about 166 American dollars. This is equivalent to 2,000 pesos every two weeks, or 48,000 pesos a year. To put </w:t>
      </w:r>
      <w:r w:rsidDel="00000000" w:rsidR="00000000" w:rsidRPr="00000000">
        <w:rPr>
          <w:rFonts w:ascii="Times New Roman" w:cs="Times New Roman" w:eastAsia="Times New Roman" w:hAnsi="Times New Roman"/>
          <w:i w:val="1"/>
          <w:rtl w:val="0"/>
        </w:rPr>
        <w:t xml:space="preserve">that</w:t>
      </w:r>
      <w:r w:rsidDel="00000000" w:rsidR="00000000" w:rsidRPr="00000000">
        <w:rPr>
          <w:rFonts w:ascii="Times New Roman" w:cs="Times New Roman" w:eastAsia="Times New Roman" w:hAnsi="Times New Roman"/>
          <w:rtl w:val="0"/>
        </w:rPr>
        <w:t xml:space="preserve"> into perspective, that is equivalent to about 2,000 American dollars a year. Due to the number of people in a household and the wages that are earned, 88% of Cubans are living in extreme poverty as of 2023 (Felipe, 2023). Living like this can make it very difficult to get nutritious food in Cuba, despite the rations that every family receives. To make up for this, families often have access to affordable education and healthcare. The government has free tuition for students, and general healthcare is often cheap and accessible.</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Speaking of food, in Cuba, a family’s typical diet consists of rice, beans, and roast pork, which is difficult to come by. Some traditional dishes with these foods include Ropa Vieja, which is shredded and boiled meat cooked with some vegetables in a sauce, Arroz con Huevo Frito, which is rice with fried eggs, and Arroz Amarillo Con Pollo, which is yellow rice with chicken (Cabrera, 2023). While these foods are rather nutritious, the quantity is often low or prices are high, which makes getting the right nutrients difficult, especially for a growing child or family. As for where to get these foods and ingredients, many Cuban families get their food from farmers' markets, buying directly from farmers. It is also possible to get food from stores controlled by the Cuban government.</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the quantity of food and sufficient nutrition are issues, it is no surprise that malnutrition is prevalent in Cuba, especially impacting women, children, and people with diabetes. 7.1% of children experience stunting due to the malnutrition rates in Cuba.</w:t>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World Health Organization defines malnutrition as “deficiencies, excesses, or imbalances in a person’s intake of energy and/or nutrients.” Additionally, malnutrition is used as an umbrella term for undernutrition, micronutrient-related malnutrition (the one that seems to be the most prevalent in Cuba), and obesity-related malnutrition. Undernutrition is the type of malnutrition that most people think of when they hear the word and can refer to “wasting (low weight-for-height), stunting (low height-for-age), and underweight (low weight-for-age).” Micronutrient-related malnutrition can include micronutrient deficiencies or excess, and obesity-related malnutrition can refer to diet-related noncommunicable diseases (such as heart disease, stroke, diabetes, and some cancers).” (World Health Organization, 2024).</w:t>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Challenge and Impact</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Malnutrition is incredibly prominent in Cuba, with 12.8 percent of the population not getting the calories they need to thrive (Zahniser et al., 2024). Malnutrition is prominent all over the world, which can be a product of food insecurity. But why is food insecurity an issue in Cuba? Well, it goes back to the 1990s, during a time called the “Special Period.”</w:t>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“Special Period” happened in the 1990s following the collapse of the Soviet Union. The Soviet Union had been propping up Cuba’s economy by selling oil to it for cheap, which allowed Cuba to resell it for a profit. But when the Soviet Union collapsed, the Cuban economy also collapsed, resulting in a food crisis. (Cuba Platform, n.d.) And, the way it seems, the economy has not recovered since then. </w:t>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collapsed society, never to recover. A perfect setting for a dystopian tale. But it’s not just a story. Millions of people deal with this reality every day.</w:t>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of food insecurity is malnutrition, as previously mentioned. Additionally, it is especially detrimental to children. The first 1,000 days of a child’s life, or the span from conception to about 2 years old, are incredibly important when it comes to nutrition. During the first 1,000 days, a child’s brain is growing and developing. Every second in this timespan, children are forming 1,000 new neural pathways, which are fueled by the food they eat (Likhar &amp; Patil, 2022). This is why nutrition is so important in these first 1,000 days. If children are not getting enough nutrition during this period, they are affected for the rest of their lives. If malnutrition continues to be prevalent in this way, millions upon millions of children will be negatively affected for the rest of their lives. </w:t>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Exploring Solutions</w:t>
      </w: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Iowa State University has created a program based in Uganda that is combating issues similar to this one. They do this in two ways: Nutrition Education Centers (NECs) and school gardens (ISU-UP, n.d.). One is focused on mothers and how they can provide nutrition to their families as they grow, while the other is focused on providing children with nutritious food during school days. I believe that a program similar to this one would be an amazing way to make sure that children are getting the nutrition they need, whether it’s at home or at school.</w:t>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there is an issue with this plan. There is already a program in place dedicated to providing children with good, nutritious meals in school in Cuba. The School Meals Coalition has made an agreement with the Cuban Ministry of Education, with commitments to promote healthy eating habits, provide nutrition and sanitation education, and improve the quality of school meals, among other things (School Meals Coalition, n.d.). </w:t>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the World Food Program works with schools to provide nutrition education to students, both in classrooms and in extracurricular activities. The program is also trying to provide nutritious food to children while they are in school to promote growth and health (</w:t>
      </w:r>
      <w:r w:rsidDel="00000000" w:rsidR="00000000" w:rsidRPr="00000000">
        <w:rPr>
          <w:rFonts w:ascii="Times New Roman" w:cs="Times New Roman" w:eastAsia="Times New Roman" w:hAnsi="Times New Roman"/>
          <w:i w:val="1"/>
          <w:rtl w:val="0"/>
        </w:rPr>
        <w:t xml:space="preserve">Cuba | World Food Programme</w:t>
      </w:r>
      <w:r w:rsidDel="00000000" w:rsidR="00000000" w:rsidRPr="00000000">
        <w:rPr>
          <w:rFonts w:ascii="Times New Roman" w:cs="Times New Roman" w:eastAsia="Times New Roman" w:hAnsi="Times New Roman"/>
          <w:rtl w:val="0"/>
        </w:rPr>
        <w:t xml:space="preserve">, 2024). But here’s the real question: how are these two programs different?</w:t>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starters, the food that the World Food Program provides is largely imported, and this has put a strain on Cuba’s national budget. Additionally, very few fruits and vegetables are a part of this imported food, so the diets of the people being helped are still lacking in micronutrients (World Food Program, n.d.). In contrast, the School Meals Coalition has a focus on local food sourcing, which would strain the national budget less and possibly make it more accessible for schools to use in the meals they provide to children. It also focuses on increasing the budget for and improving the quality of these meals. (School Meals Coalition, n.d.). </w:t>
      </w:r>
      <w:r w:rsidDel="00000000" w:rsidR="00000000" w:rsidRPr="00000000">
        <w:rPr>
          <w:rFonts w:ascii="Times New Roman" w:cs="Times New Roman" w:eastAsia="Times New Roman" w:hAnsi="Times New Roman"/>
          <w:rtl w:val="0"/>
        </w:rPr>
        <w:t xml:space="preserve">However, it is unclear whether or not this locally sourced food will include foods that provide micronutrients, such as fruits and vegetables.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current efforts in Cuba, such as the World Food Program and the School Meals Coalition, improve access to food but leave a gap when it comes to providing micronutrients, as the number of fruits and vegetables provided is uncertain. I recommend a trial run of school gardens, with the intention of supplying micronutrient-dense produce directly to school meals and nearby families, which will complement the School Meals Coalition’s local sourcing goals.</w:t>
      </w: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Recommendation</w:t>
      </w: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be properly nourished, it is essential to include micronutrients in your diet. In Cuba, there is currently an issue with incorporating fruits and vegetables into people’s everyday meals. But, if there were free community gardens at every school in Cuba, it would be possible to not only provide these essential food groups to children's school meals, but also to the community around. Combined with programs already in place, school</w:t>
      </w:r>
      <w:r w:rsidDel="00000000" w:rsidR="00000000" w:rsidRPr="00000000">
        <w:rPr>
          <w:rFonts w:ascii="Times New Roman" w:cs="Times New Roman" w:eastAsia="Times New Roman" w:hAnsi="Times New Roman"/>
          <w:rtl w:val="0"/>
        </w:rPr>
        <w:t xml:space="preserve"> gardens </w:t>
      </w:r>
      <w:r w:rsidDel="00000000" w:rsidR="00000000" w:rsidRPr="00000000">
        <w:rPr>
          <w:rFonts w:ascii="Times New Roman" w:cs="Times New Roman" w:eastAsia="Times New Roman" w:hAnsi="Times New Roman"/>
          <w:rtl w:val="0"/>
        </w:rPr>
        <w:t xml:space="preserve">could be a solution to the lack of sources for micronutrients. </w:t>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Cuba, school is mandatory through the ninth grade (Cuba Platform, n.d.). If gardens were implemented in every school, it would be possible to not only provide fruits and vegetables to the children attending school, but also to their families. </w:t>
      </w:r>
      <w:r w:rsidDel="00000000" w:rsidR="00000000" w:rsidRPr="00000000">
        <w:rPr>
          <w:rFonts w:ascii="Times New Roman" w:cs="Times New Roman" w:eastAsia="Times New Roman" w:hAnsi="Times New Roman"/>
          <w:rtl w:val="0"/>
        </w:rPr>
        <w:t xml:space="preserve">If the schoolchildren grow this food or help grow the food, it could also be a good way to teach children about nutrition and how to make sure that their bodies get the nutrients they need. By growing plants such as sweet potatoes, carrots, bananas, and mangoes, and making them more accessible to the community, it would be easier to incorporate these plants into common meals, allowing everyone, but especially pregnant mothers and children 3 or under, to obtain the micronutrients they need. Children can bring the plants home to their families if possible, or people could come by and get the things that they need.</w:t>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Though it is not anymore, agriculture-based education experiences used to be a school requirement in Cuba. In secondary school, students were required to live in rural areas and participate in agricultural work on state farms. However, due to having no prior agricultural experience, this often did more harm than good (Ravsberg, 2011). A solution to malnutrition, such as school gardens, may be a call back to this time, with one crucial difference: education. Ideally, before participating in these school gardens, students would be educated in growing produce as a part of their school curriculum. This concept is highly similar to one developed by School-Based Agriculture Education (SBAE), which is a program focused in Sub-Saharan Africa meant to provide food security and increase agricultural productivity by “...harnessing the growing youth population…” and implementing agriculture education (SBAE, n.d.).</w:t>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project like this may be difficult to fund. But, yet again, SBAE proves a useful program. One of the goals of SBAE is that students may be able to sell the produce they grow to their community. While this does not solve the issue of getting funds to start, it may be a good solution for getting the funds needed consistently or later on to make improvements or simply keep the gardens stable. </w:t>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Again, there is still no telling how to provide the funding to start up the gardens. The Cuban Government allocates 14.24% of the national budget to education (Cuba Platform, n.d.). However, from what information can be gleaned, this portion of the budget goes to providing tuition-free education to all Cubans. So it is not likely that any of the budget from individual schools could be used to start up a garden. Something that may be possible is finding donors to fundraise for a project like this, which is also something that SBAE does. If pitched correctly, donors could be persuaded to donate. It is a vital cause after all, providing nutritious food to the women and children who need it most.</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Cuba is a beautiful country, but its people face hardships. So many people are left undernourished every single day, which can directly affect how they perform in the world around them. But if we can provide enough nutritious food to mothers and children through the solution that I have proposed, it could positively affect the way that they move forward through their lives.</w:t>
      </w:r>
    </w:p>
    <w:p w:rsidR="00000000" w:rsidDel="00000000" w:rsidP="00000000" w:rsidRDefault="00000000" w:rsidRPr="00000000" w14:paraId="00000039">
      <w:pPr>
        <w:spacing w:line="480" w:lineRule="auto"/>
        <w:ind w:left="0" w:firstLine="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3A">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03C">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Archuleta, A. (n.d.). </w:t>
      </w:r>
      <w:r w:rsidDel="00000000" w:rsidR="00000000" w:rsidRPr="00000000">
        <w:rPr>
          <w:rFonts w:ascii="Times New Roman" w:cs="Times New Roman" w:eastAsia="Times New Roman" w:hAnsi="Times New Roman"/>
          <w:i w:val="1"/>
          <w:rtl w:val="0"/>
        </w:rPr>
        <w:t xml:space="preserve">Insatiable: Cuba's Food Ration System and the People of Cuba – Department of Communication</w:t>
      </w:r>
      <w:r w:rsidDel="00000000" w:rsidR="00000000" w:rsidRPr="00000000">
        <w:rPr>
          <w:rFonts w:ascii="Times New Roman" w:cs="Times New Roman" w:eastAsia="Times New Roman" w:hAnsi="Times New Roman"/>
          <w:rtl w:val="0"/>
        </w:rPr>
        <w:t xml:space="preserve">. Department of Communication. Retrieved February 25, 2025, from http://comm.csueastbay.edu/insatiable-cubas-food-ration-system-and-the-people-of-cuba/</w:t>
      </w:r>
    </w:p>
    <w:p w:rsidR="00000000" w:rsidDel="00000000" w:rsidP="00000000" w:rsidRDefault="00000000" w:rsidRPr="00000000" w14:paraId="0000003D">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Cabrera, Y. (2023, June 28). </w:t>
      </w:r>
      <w:r w:rsidDel="00000000" w:rsidR="00000000" w:rsidRPr="00000000">
        <w:rPr>
          <w:rFonts w:ascii="Times New Roman" w:cs="Times New Roman" w:eastAsia="Times New Roman" w:hAnsi="Times New Roman"/>
          <w:i w:val="1"/>
          <w:rtl w:val="0"/>
        </w:rPr>
        <w:t xml:space="preserve">Top 25 Cuban Foods (Traditional Cuban Dishes)</w:t>
      </w:r>
      <w:r w:rsidDel="00000000" w:rsidR="00000000" w:rsidRPr="00000000">
        <w:rPr>
          <w:rFonts w:ascii="Times New Roman" w:cs="Times New Roman" w:eastAsia="Times New Roman" w:hAnsi="Times New Roman"/>
          <w:rtl w:val="0"/>
        </w:rPr>
        <w:t xml:space="preserve">. Chef's Pencil. Retrieved February 27, 2025, from https://www.chefspencil.com/top-25-cuban-foods-traditional-cuban-dishes/</w:t>
      </w:r>
    </w:p>
    <w:p w:rsidR="00000000" w:rsidDel="00000000" w:rsidP="00000000" w:rsidRDefault="00000000" w:rsidRPr="00000000" w14:paraId="0000003E">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Carter, A., &amp; Cornell University. (n.d.). </w:t>
      </w:r>
      <w:r w:rsidDel="00000000" w:rsidR="00000000" w:rsidRPr="00000000">
        <w:rPr>
          <w:rFonts w:ascii="Times New Roman" w:cs="Times New Roman" w:eastAsia="Times New Roman" w:hAnsi="Times New Roman"/>
          <w:i w:val="1"/>
          <w:rtl w:val="0"/>
        </w:rPr>
        <w:t xml:space="preserve">Cuba’s Food‐Rationing System and Alternatives</w:t>
      </w:r>
      <w:r w:rsidDel="00000000" w:rsidR="00000000" w:rsidRPr="00000000">
        <w:rPr>
          <w:rFonts w:ascii="Times New Roman" w:cs="Times New Roman" w:eastAsia="Times New Roman" w:hAnsi="Times New Roman"/>
          <w:rtl w:val="0"/>
        </w:rPr>
        <w:t xml:space="preserve">. Microsoft Word. Retrieved February 25, 2025, from https://www.coralgablescavaliers.org/ourpages/users/099346/IB%20History/Americas/Cuba/Cuba_s%20Food%20Rationing.pdf</w:t>
      </w:r>
    </w:p>
    <w:p w:rsidR="00000000" w:rsidDel="00000000" w:rsidP="00000000" w:rsidRDefault="00000000" w:rsidRPr="00000000" w14:paraId="0000003F">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Country Nutrition Profiles - Global Nutrition Report</w:t>
      </w:r>
      <w:r w:rsidDel="00000000" w:rsidR="00000000" w:rsidRPr="00000000">
        <w:rPr>
          <w:rFonts w:ascii="Times New Roman" w:cs="Times New Roman" w:eastAsia="Times New Roman" w:hAnsi="Times New Roman"/>
          <w:rtl w:val="0"/>
        </w:rPr>
        <w:t xml:space="preserve">. (n.d.). Global Nutrition Report | Country Nutrition Profiles - Global Nutrition Report. Retrieved February 27, 2025, from https://globalnutritionreport.org/resources/nutrition-profiles/latin-america-and-caribbean/caribbean/cuba/</w:t>
      </w:r>
    </w:p>
    <w:p w:rsidR="00000000" w:rsidDel="00000000" w:rsidP="00000000" w:rsidRDefault="00000000" w:rsidRPr="00000000" w14:paraId="00000040">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Cuba Platform. (n.d.). </w:t>
      </w:r>
      <w:r w:rsidDel="00000000" w:rsidR="00000000" w:rsidRPr="00000000">
        <w:rPr>
          <w:rFonts w:ascii="Times New Roman" w:cs="Times New Roman" w:eastAsia="Times New Roman" w:hAnsi="Times New Roman"/>
          <w:i w:val="1"/>
          <w:rtl w:val="0"/>
        </w:rPr>
        <w:t xml:space="preserve">Education</w:t>
      </w:r>
      <w:r w:rsidDel="00000000" w:rsidR="00000000" w:rsidRPr="00000000">
        <w:rPr>
          <w:rFonts w:ascii="Times New Roman" w:cs="Times New Roman" w:eastAsia="Times New Roman" w:hAnsi="Times New Roman"/>
          <w:rtl w:val="0"/>
        </w:rPr>
        <w:t xml:space="preserve">. Cuba Platform. https://cubaplatform.org/education</w:t>
      </w:r>
    </w:p>
    <w:p w:rsidR="00000000" w:rsidDel="00000000" w:rsidP="00000000" w:rsidRDefault="00000000" w:rsidRPr="00000000" w14:paraId="00000041">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Cuba Platform. (n.d.). </w:t>
      </w:r>
      <w:r w:rsidDel="00000000" w:rsidR="00000000" w:rsidRPr="00000000">
        <w:rPr>
          <w:rFonts w:ascii="Times New Roman" w:cs="Times New Roman" w:eastAsia="Times New Roman" w:hAnsi="Times New Roman"/>
          <w:i w:val="1"/>
          <w:rtl w:val="0"/>
        </w:rPr>
        <w:t xml:space="preserve">The Special Period — Cuba Platform</w:t>
      </w:r>
      <w:r w:rsidDel="00000000" w:rsidR="00000000" w:rsidRPr="00000000">
        <w:rPr>
          <w:rFonts w:ascii="Times New Roman" w:cs="Times New Roman" w:eastAsia="Times New Roman" w:hAnsi="Times New Roman"/>
          <w:rtl w:val="0"/>
        </w:rPr>
        <w:t xml:space="preserve">. Cuba Platform. Retrieved February 27, 2025, from https://cubaplatform.org/special-period</w:t>
      </w:r>
    </w:p>
    <w:p w:rsidR="00000000" w:rsidDel="00000000" w:rsidP="00000000" w:rsidRDefault="00000000" w:rsidRPr="00000000" w14:paraId="00000042">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Cuba | World Food Programme</w:t>
      </w:r>
      <w:r w:rsidDel="00000000" w:rsidR="00000000" w:rsidRPr="00000000">
        <w:rPr>
          <w:rFonts w:ascii="Times New Roman" w:cs="Times New Roman" w:eastAsia="Times New Roman" w:hAnsi="Times New Roman"/>
          <w:rtl w:val="0"/>
        </w:rPr>
        <w:t xml:space="preserve">. (2024, March 7). WFP. Retrieved August 28, 2025, from https://www.wfp.org/countries/cuba</w:t>
      </w:r>
    </w:p>
    <w:p w:rsidR="00000000" w:rsidDel="00000000" w:rsidP="00000000" w:rsidRDefault="00000000" w:rsidRPr="00000000" w14:paraId="00000043">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Felipe, K. (2023, October 21). </w:t>
      </w:r>
      <w:r w:rsidDel="00000000" w:rsidR="00000000" w:rsidRPr="00000000">
        <w:rPr>
          <w:rFonts w:ascii="Times New Roman" w:cs="Times New Roman" w:eastAsia="Times New Roman" w:hAnsi="Times New Roman"/>
          <w:i w:val="1"/>
          <w:rtl w:val="0"/>
        </w:rPr>
        <w:t xml:space="preserve">What the Government Doesn’t Say about Poverty in Cuba</w:t>
      </w:r>
      <w:r w:rsidDel="00000000" w:rsidR="00000000" w:rsidRPr="00000000">
        <w:rPr>
          <w:rFonts w:ascii="Times New Roman" w:cs="Times New Roman" w:eastAsia="Times New Roman" w:hAnsi="Times New Roman"/>
          <w:rtl w:val="0"/>
        </w:rPr>
        <w:t xml:space="preserve">. Havana Times. Retrieved February 27, 2025, from https://havanatimes.org/features/what-the-government-doesnt-say-about-poverty-in-cuba/</w:t>
      </w:r>
    </w:p>
    <w:p w:rsidR="00000000" w:rsidDel="00000000" w:rsidP="00000000" w:rsidRDefault="00000000" w:rsidRPr="00000000" w14:paraId="00000044">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ISU-UP. (n.d.). </w:t>
      </w:r>
      <w:r w:rsidDel="00000000" w:rsidR="00000000" w:rsidRPr="00000000">
        <w:rPr>
          <w:rFonts w:ascii="Times New Roman" w:cs="Times New Roman" w:eastAsia="Times New Roman" w:hAnsi="Times New Roman"/>
          <w:i w:val="1"/>
          <w:rtl w:val="0"/>
        </w:rPr>
        <w:t xml:space="preserve">Community Nutrition</w:t>
      </w:r>
      <w:r w:rsidDel="00000000" w:rsidR="00000000" w:rsidRPr="00000000">
        <w:rPr>
          <w:rFonts w:ascii="Times New Roman" w:cs="Times New Roman" w:eastAsia="Times New Roman" w:hAnsi="Times New Roman"/>
          <w:rtl w:val="0"/>
        </w:rPr>
        <w:t xml:space="preserve">. Iowa State University College of Agriculture and Life Sciences. https://csrl.cals.iastate.edu/community-nutrition</w:t>
      </w:r>
    </w:p>
    <w:p w:rsidR="00000000" w:rsidDel="00000000" w:rsidP="00000000" w:rsidRDefault="00000000" w:rsidRPr="00000000" w14:paraId="00000045">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Likhar, A., &amp; Patil, M. S. (2022, October 8). </w:t>
      </w:r>
      <w:r w:rsidDel="00000000" w:rsidR="00000000" w:rsidRPr="00000000">
        <w:rPr>
          <w:rFonts w:ascii="Times New Roman" w:cs="Times New Roman" w:eastAsia="Times New Roman" w:hAnsi="Times New Roman"/>
          <w:i w:val="1"/>
          <w:rtl w:val="0"/>
        </w:rPr>
        <w:t xml:space="preserve">Importance of Maternal Nutrition in the First 1,000 Days of Life and Its Effects on Child Development: A Narrative Review</w:t>
      </w:r>
      <w:r w:rsidDel="00000000" w:rsidR="00000000" w:rsidRPr="00000000">
        <w:rPr>
          <w:rFonts w:ascii="Times New Roman" w:cs="Times New Roman" w:eastAsia="Times New Roman" w:hAnsi="Times New Roman"/>
          <w:rtl w:val="0"/>
        </w:rPr>
        <w:t xml:space="preserve">. National Library of Medicine. Retrieved February 25, 2025, from https://pmc.ncbi.nlm.nih.gov/articles/PMC9640361/</w:t>
      </w:r>
    </w:p>
    <w:p w:rsidR="00000000" w:rsidDel="00000000" w:rsidP="00000000" w:rsidRDefault="00000000" w:rsidRPr="00000000" w14:paraId="00000046">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McNamara, T. (2016). </w:t>
      </w:r>
      <w:r w:rsidDel="00000000" w:rsidR="00000000" w:rsidRPr="00000000">
        <w:rPr>
          <w:rFonts w:ascii="Times New Roman" w:cs="Times New Roman" w:eastAsia="Times New Roman" w:hAnsi="Times New Roman"/>
          <w:i w:val="1"/>
          <w:rtl w:val="0"/>
        </w:rPr>
        <w:t xml:space="preserve">Crisis of Urban Agriculture: Case Studies in Cuba</w:t>
      </w:r>
      <w:r w:rsidDel="00000000" w:rsidR="00000000" w:rsidRPr="00000000">
        <w:rPr>
          <w:rFonts w:ascii="Times New Roman" w:cs="Times New Roman" w:eastAsia="Times New Roman" w:hAnsi="Times New Roman"/>
          <w:rtl w:val="0"/>
        </w:rPr>
        <w:t xml:space="preserve">. Yale Univeristy. Retrieved February 27, 2025, from https://hixon.yale.edu/sites/default/files/files/fellows/paper/170124_tess_mcnamara_hixon_report_v2.pdf</w:t>
      </w:r>
    </w:p>
    <w:p w:rsidR="00000000" w:rsidDel="00000000" w:rsidP="00000000" w:rsidRDefault="00000000" w:rsidRPr="00000000" w14:paraId="00000047">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Ravsberg, F. (2011, July 28). </w:t>
      </w:r>
      <w:r w:rsidDel="00000000" w:rsidR="00000000" w:rsidRPr="00000000">
        <w:rPr>
          <w:rFonts w:ascii="Times New Roman" w:cs="Times New Roman" w:eastAsia="Times New Roman" w:hAnsi="Times New Roman"/>
          <w:i w:val="1"/>
          <w:rtl w:val="0"/>
        </w:rPr>
        <w:t xml:space="preserve">Cuba's Adios to Students in the Fields</w:t>
      </w:r>
      <w:r w:rsidDel="00000000" w:rsidR="00000000" w:rsidRPr="00000000">
        <w:rPr>
          <w:rFonts w:ascii="Times New Roman" w:cs="Times New Roman" w:eastAsia="Times New Roman" w:hAnsi="Times New Roman"/>
          <w:rtl w:val="0"/>
        </w:rPr>
        <w:t xml:space="preserve">. Havana Times. Retrieved August 31, 2025, from https://havanatimes.org/opinion/cubas-adios-to-students-in-the-fields/</w:t>
      </w:r>
    </w:p>
    <w:p w:rsidR="00000000" w:rsidDel="00000000" w:rsidP="00000000" w:rsidRDefault="00000000" w:rsidRPr="00000000" w14:paraId="00000048">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SBAE. (n.d.). </w:t>
      </w:r>
      <w:r w:rsidDel="00000000" w:rsidR="00000000" w:rsidRPr="00000000">
        <w:rPr>
          <w:rFonts w:ascii="Times New Roman" w:cs="Times New Roman" w:eastAsia="Times New Roman" w:hAnsi="Times New Roman"/>
          <w:i w:val="1"/>
          <w:rtl w:val="0"/>
        </w:rPr>
        <w:t xml:space="preserve">The Movement for School Based Agricultural Education</w:t>
      </w:r>
      <w:r w:rsidDel="00000000" w:rsidR="00000000" w:rsidRPr="00000000">
        <w:rPr>
          <w:rFonts w:ascii="Times New Roman" w:cs="Times New Roman" w:eastAsia="Times New Roman" w:hAnsi="Times New Roman"/>
          <w:rtl w:val="0"/>
        </w:rPr>
        <w:t xml:space="preserve">. SBAE – The Movement for School Based Agricultural Education. Retrieved August 31, 2025, from https://sbae.org/</w:t>
      </w:r>
    </w:p>
    <w:p w:rsidR="00000000" w:rsidDel="00000000" w:rsidP="00000000" w:rsidRDefault="00000000" w:rsidRPr="00000000" w14:paraId="00000049">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Meals Coalition. (n.d.). </w:t>
      </w:r>
      <w:r w:rsidDel="00000000" w:rsidR="00000000" w:rsidRPr="00000000">
        <w:rPr>
          <w:rFonts w:ascii="Times New Roman" w:cs="Times New Roman" w:eastAsia="Times New Roman" w:hAnsi="Times New Roman"/>
          <w:i w:val="1"/>
          <w:rtl w:val="0"/>
        </w:rPr>
        <w:t xml:space="preserve">Cuba</w:t>
      </w:r>
      <w:r w:rsidDel="00000000" w:rsidR="00000000" w:rsidRPr="00000000">
        <w:rPr>
          <w:rFonts w:ascii="Times New Roman" w:cs="Times New Roman" w:eastAsia="Times New Roman" w:hAnsi="Times New Roman"/>
          <w:rtl w:val="0"/>
        </w:rPr>
        <w:t xml:space="preserve">. School Meals Coalition. https://schoolmealscoalition.org/member/cuba</w:t>
      </w:r>
    </w:p>
    <w:p w:rsidR="00000000" w:rsidDel="00000000" w:rsidP="00000000" w:rsidRDefault="00000000" w:rsidRPr="00000000" w14:paraId="0000004A">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Food Program. (n.d.). </w:t>
      </w:r>
      <w:r w:rsidDel="00000000" w:rsidR="00000000" w:rsidRPr="00000000">
        <w:rPr>
          <w:rFonts w:ascii="Times New Roman" w:cs="Times New Roman" w:eastAsia="Times New Roman" w:hAnsi="Times New Roman"/>
          <w:i w:val="1"/>
          <w:rtl w:val="0"/>
        </w:rPr>
        <w:t xml:space="preserve">Cuba - World Food Program USA</w:t>
      </w:r>
      <w:r w:rsidDel="00000000" w:rsidR="00000000" w:rsidRPr="00000000">
        <w:rPr>
          <w:rFonts w:ascii="Times New Roman" w:cs="Times New Roman" w:eastAsia="Times New Roman" w:hAnsi="Times New Roman"/>
          <w:rtl w:val="0"/>
        </w:rPr>
        <w:t xml:space="preserve">. World Food Program USA. Retrieved February 27, 2025, from https://www.wfpusa.org/countries/cuba/</w:t>
      </w:r>
    </w:p>
    <w:p w:rsidR="00000000" w:rsidDel="00000000" w:rsidP="00000000" w:rsidRDefault="00000000" w:rsidRPr="00000000" w14:paraId="0000004B">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Health Organization. (2022, July 6). </w:t>
      </w:r>
      <w:r w:rsidDel="00000000" w:rsidR="00000000" w:rsidRPr="00000000">
        <w:rPr>
          <w:rFonts w:ascii="Times New Roman" w:cs="Times New Roman" w:eastAsia="Times New Roman" w:hAnsi="Times New Roman"/>
          <w:i w:val="1"/>
          <w:rtl w:val="0"/>
        </w:rPr>
        <w:t xml:space="preserve">UN Report: Global hunger numbers rose to as many as 828 million in 2021</w:t>
      </w:r>
      <w:r w:rsidDel="00000000" w:rsidR="00000000" w:rsidRPr="00000000">
        <w:rPr>
          <w:rFonts w:ascii="Times New Roman" w:cs="Times New Roman" w:eastAsia="Times New Roman" w:hAnsi="Times New Roman"/>
          <w:rtl w:val="0"/>
        </w:rPr>
        <w:t xml:space="preserve">. World Health Organization (WHO). Retrieved February 27, 2025, from https://www.who.int/news/item/06-07-2022-un-report--global-hunger-numbers-rose-to-as-many-as-828-million-in-2021</w:t>
      </w:r>
    </w:p>
    <w:p w:rsidR="00000000" w:rsidDel="00000000" w:rsidP="00000000" w:rsidRDefault="00000000" w:rsidRPr="00000000" w14:paraId="0000004C">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Health Organization. (2024, July 24). </w:t>
      </w:r>
      <w:r w:rsidDel="00000000" w:rsidR="00000000" w:rsidRPr="00000000">
        <w:rPr>
          <w:rFonts w:ascii="Times New Roman" w:cs="Times New Roman" w:eastAsia="Times New Roman" w:hAnsi="Times New Roman"/>
          <w:i w:val="1"/>
          <w:rtl w:val="0"/>
        </w:rPr>
        <w:t xml:space="preserve">Hunger numbers stubbornly high for three consecutive years as global crises deepen: UN report</w:t>
      </w:r>
      <w:r w:rsidDel="00000000" w:rsidR="00000000" w:rsidRPr="00000000">
        <w:rPr>
          <w:rFonts w:ascii="Times New Roman" w:cs="Times New Roman" w:eastAsia="Times New Roman" w:hAnsi="Times New Roman"/>
          <w:rtl w:val="0"/>
        </w:rPr>
        <w:t xml:space="preserve">. World Health Organization (WHO). Retrieved February 27, 2025, from https://www.who.int/news/item/24-07-2024-hunger-numbers-stubbornly-high-for-three-consecutive-years-as-global-crises-deepen--un-report</w:t>
      </w:r>
    </w:p>
    <w:p w:rsidR="00000000" w:rsidDel="00000000" w:rsidP="00000000" w:rsidRDefault="00000000" w:rsidRPr="00000000" w14:paraId="0000004D">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Health Organization. (2024, March 1). </w:t>
      </w:r>
      <w:r w:rsidDel="00000000" w:rsidR="00000000" w:rsidRPr="00000000">
        <w:rPr>
          <w:rFonts w:ascii="Times New Roman" w:cs="Times New Roman" w:eastAsia="Times New Roman" w:hAnsi="Times New Roman"/>
          <w:i w:val="1"/>
          <w:rtl w:val="0"/>
        </w:rPr>
        <w:t xml:space="preserve">Fact sheets - Malnutrition</w:t>
      </w:r>
      <w:r w:rsidDel="00000000" w:rsidR="00000000" w:rsidRPr="00000000">
        <w:rPr>
          <w:rFonts w:ascii="Times New Roman" w:cs="Times New Roman" w:eastAsia="Times New Roman" w:hAnsi="Times New Roman"/>
          <w:rtl w:val="0"/>
        </w:rPr>
        <w:t xml:space="preserve">. World Health Organization (WHO). Retrieved February 25, 2025, from https://www.who.int/news-room/fact-sheets/detail/malnutrition</w:t>
      </w:r>
    </w:p>
    <w:p w:rsidR="00000000" w:rsidDel="00000000" w:rsidP="00000000" w:rsidRDefault="00000000" w:rsidRPr="00000000" w14:paraId="0000004E">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Population Review. (2024). </w:t>
      </w:r>
      <w:r w:rsidDel="00000000" w:rsidR="00000000" w:rsidRPr="00000000">
        <w:rPr>
          <w:rFonts w:ascii="Times New Roman" w:cs="Times New Roman" w:eastAsia="Times New Roman" w:hAnsi="Times New Roman"/>
          <w:i w:val="1"/>
          <w:rtl w:val="0"/>
        </w:rPr>
        <w:t xml:space="preserve">US Enemy Countries / Enemies of the United States 2024</w:t>
      </w:r>
      <w:r w:rsidDel="00000000" w:rsidR="00000000" w:rsidRPr="00000000">
        <w:rPr>
          <w:rFonts w:ascii="Times New Roman" w:cs="Times New Roman" w:eastAsia="Times New Roman" w:hAnsi="Times New Roman"/>
          <w:rtl w:val="0"/>
        </w:rPr>
        <w:t xml:space="preserve">. World Population Review. Retrieved February 27, 2025, from https://worldpopulationreview.com/country-rankings/us-enemy-countries</w:t>
      </w:r>
    </w:p>
    <w:p w:rsidR="00000000" w:rsidDel="00000000" w:rsidP="00000000" w:rsidRDefault="00000000" w:rsidRPr="00000000" w14:paraId="0000004F">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Zahniser, S., Cardell, L., Zereyesus, Y. A., &amp; Valdes, C. (2024, October 10). </w:t>
      </w:r>
      <w:r w:rsidDel="00000000" w:rsidR="00000000" w:rsidRPr="00000000">
        <w:rPr>
          <w:rFonts w:ascii="Times New Roman" w:cs="Times New Roman" w:eastAsia="Times New Roman" w:hAnsi="Times New Roman"/>
          <w:i w:val="1"/>
          <w:rtl w:val="0"/>
        </w:rPr>
        <w:t xml:space="preserve">Cuba's Deteriorating Food Security and Its Implications for U.S. Agricultural Exports | Economic Research Service</w:t>
      </w:r>
      <w:r w:rsidDel="00000000" w:rsidR="00000000" w:rsidRPr="00000000">
        <w:rPr>
          <w:rFonts w:ascii="Times New Roman" w:cs="Times New Roman" w:eastAsia="Times New Roman" w:hAnsi="Times New Roman"/>
          <w:rtl w:val="0"/>
        </w:rPr>
        <w:t xml:space="preserve">. USDA ERS. Retrieved February 27, 2025, from https://www.ers.usda.gov/publications/pub-details?pubid=110175</w:t>
      </w:r>
    </w:p>
    <w:p w:rsidR="00000000" w:rsidDel="00000000" w:rsidP="00000000" w:rsidRDefault="00000000" w:rsidRPr="00000000" w14:paraId="00000050">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480" w:lineRule="auto"/>
        <w:ind w:left="0" w:firstLine="0"/>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DocumentFromInternetSite</b:SourceType>
    <b:Day>8</b:Day>
    <b:DayAccessed>25</b:DayAccessed>
    <b:Month>October</b:Month>
    <b:MonthAccessed>February</b:MonthAccessed>
    <b:Title>Importance of Maternal Nutrition in the First 1,000 Days of Life and Its Effects on Child Development: A Narrative Review</b:Title>
    <b:URL>https://pmc.ncbi.nlm.nih.gov/articles/PMC9640361/</b:URL>
    <b:InternetSiteTitle>National Library of Medicine</b:InternetSiteTitle>
    <b:Year>2022</b:Year>
    <b:YearAccessed>2025</b:YearAccessed>
    <b:Gdcea>{"AccessedType":"Website"}</b:Gdcea>
    <b:Author>
      <b:Author>
        <b:NameList>
          <b:Person>
            <b:First>Akanksha</b:First>
            <b:Last>Likhar</b:Last>
          </b:Person>
          <b:Person>
            <b:First>Manoj</b:First>
            <b:Middle>S</b:Middle>
            <b:Last>Patil</b:Last>
          </b:Person>
        </b:NameList>
      </b:Author>
    </b:Author>
  </b:Source>
  <b:Source>
    <b:Tag>source2</b:Tag>
    <b:SourceType>DocumentFromInternetSite</b:SourceType>
    <b:Day>1</b:Day>
    <b:DayAccessed>25</b:DayAccessed>
    <b:Month>March</b:Month>
    <b:MonthAccessed>February</b:MonthAccessed>
    <b:Title>Fact sheets - Malnutrition</b:Title>
    <b:URL>https://www.who.int/news-room/fact-sheets/detail/malnutrition</b:URL>
    <b:InternetSiteTitle>World Health Organization (WHO)</b:InternetSiteTitle>
    <b:Year>2024</b:Year>
    <b:YearAccessed>2025</b:YearAccessed>
    <b:Gdcea>{"AccessedType":"Website"}</b:Gdcea>
    <b:Author>
      <b:Author>
        <b:Corporate>World Health Orginization</b:Corporate>
      </b:Author>
    </b:Author>
  </b:Source>
  <b:Source>
    <b:Tag>source3</b:Tag>
    <b:SourceType>DocumentFromInternetSite</b:SourceType>
    <b:DayAccessed>25</b:DayAccessed>
    <b:MonthAccessed>February</b:MonthAccessed>
    <b:Title>Insatiable: Cuba's Food Ration System and the People of Cuba – Department of Communication</b:Title>
    <b:URL>http://comm.csueastbay.edu/insatiable-cubas-food-ration-system-and-the-people-of-cuba/</b:URL>
    <b:InternetSiteTitle>Department of Communication</b:InternetSiteTitle>
    <b:YearAccessed>2025</b:YearAccessed>
    <b:Gdcea>{"AccessedType":"Website"}</b:Gdcea>
    <b:Author>
      <b:Author>
        <b:NameList>
          <b:Person>
            <b:First>Alexandra</b:First>
            <b:Last>Archuleta</b:Last>
          </b:Person>
        </b:NameList>
      </b:Author>
    </b:Author>
  </b:Source>
  <b:Source>
    <b:Tag>source4</b:Tag>
    <b:SourceType>DocumentFromInternetSite</b:SourceType>
    <b:DayAccessed>25</b:DayAccessed>
    <b:MonthAccessed>February</b:MonthAccessed>
    <b:Title>Cuba’s Food‐Rationing System and Alternatives</b:Title>
    <b:URL>https://www.coralgablescavaliers.org/ourpages/users/099346/IB%20History/Americas/Cuba/Cuba_s%20Food%20Rationing.pdf</b:URL>
    <b:InternetSiteTitle>Microsoft Word</b:InternetSiteTitle>
    <b:YearAccessed>2025</b:YearAccessed>
    <b:Gdcea>{"CorporateAuthors":["Cornell University"],"AccessedType":"Website"}</b:Gdcea>
    <b:Author>
      <b:Author>
        <b:NameList>
          <b:Person>
            <b:First>Andrea</b:First>
            <b:Last>Carter</b:Last>
          </b:Person>
        </b:NameList>
      </b:Author>
    </b:Author>
  </b:Source>
  <b:Source>
    <b:Tag>source5</b:Tag>
    <b:SourceType>DocumentFromInternetSite</b:SourceType>
    <b:Day>28</b:Day>
    <b:DayAccessed>27</b:DayAccessed>
    <b:Month>June</b:Month>
    <b:MonthAccessed>February</b:MonthAccessed>
    <b:Title>Top 25 Cuban Foods (Traditional Cuban Dishes)</b:Title>
    <b:URL>https://www.chefspencil.com/top-25-cuban-foods-traditional-cuban-dishes/</b:URL>
    <b:InternetSiteTitle>Chef's Pencil</b:InternetSiteTitle>
    <b:Year>2023</b:Year>
    <b:YearAccessed>2025</b:YearAccessed>
    <b:Gdcea>{"AccessedType":"Website"}</b:Gdcea>
    <b:Author>
      <b:Author>
        <b:NameList>
          <b:Person>
            <b:First>Yami</b:First>
            <b:Last>Cabrera</b:Last>
          </b:Person>
        </b:NameList>
      </b:Author>
    </b:Author>
  </b:Source>
  <b:Source>
    <b:Tag>source6</b:Tag>
    <b:SourceType>DocumentFromInternetSite</b:SourceType>
    <b:Day>10</b:Day>
    <b:DayAccessed>27</b:DayAccessed>
    <b:Month>October</b:Month>
    <b:MonthAccessed>February</b:MonthAccessed>
    <b:Title>Cuba's Deteriorating Food Security and Its Implications for U.S. Agricultural Exports | Economic Research Service</b:Title>
    <b:URL>https://www.ers.usda.gov/publications/pub-details?pubid=110175</b:URL>
    <b:InternetSiteTitle>USDA ERS</b:InternetSiteTitle>
    <b:Year>2024</b:Year>
    <b:YearAccessed>2025</b:YearAccessed>
    <b:Gdcea>{"AccessedType":"Website"}</b:Gdcea>
    <b:Author>
      <b:Author>
        <b:NameList>
          <b:Person>
            <b:First>Steven</b:First>
            <b:Last>Zahniser</b:Last>
          </b:Person>
          <b:Person>
            <b:First>Lila</b:First>
            <b:Last>Cardell</b:Last>
          </b:Person>
          <b:Person>
            <b:First>Yacob</b:First>
            <b:Middle>Abrehe</b:Middle>
            <b:Last>Zereyesus</b:Last>
          </b:Person>
          <b:Person>
            <b:First>Constanza</b:First>
            <b:Last>Valdes</b:Last>
          </b:Person>
        </b:NameList>
      </b:Author>
    </b:Author>
  </b:Source>
  <b:Source>
    <b:Tag>source7</b:Tag>
    <b:SourceType>DocumentFromInternetSite</b:SourceType>
    <b:DayAccessed>27</b:DayAccessed>
    <b:MonthAccessed>February</b:MonthAccessed>
    <b:Title>Country Nutrition Profiles - Global Nutrition Report</b:Title>
    <b:URL>https://globalnutritionreport.org/resources/nutrition-profiles/latin-america-and-caribbean/caribbean/cuba/</b:URL>
    <b:InternetSiteTitle>Global Nutrition Report | Country Nutrition Profiles - Global Nutrition Report</b:InternetSiteTitle>
    <b:YearAccessed>2025</b:YearAccessed>
    <b:Gdcea>{"AccessedType":"Website"}</b:Gdcea>
  </b:Source>
  <b:Source>
    <b:Tag>source8</b:Tag>
    <b:SourceType>DocumentFromInternetSite</b:SourceType>
    <b:DayAccessed>27</b:DayAccessed>
    <b:MonthAccessed>February</b:MonthAccessed>
    <b:Title>Cuba - World Food Program USA</b:Title>
    <b:URL>https://www.wfpusa.org/countries/cuba/</b:URL>
    <b:InternetSiteTitle>World Food Program USA</b:InternetSiteTitle>
    <b:YearAccessed>2025</b:YearAccessed>
    <b:Gdcea>{"AccessedType":"Website"}</b:Gdcea>
    <b:Author>
      <b:Author>
        <b:Corporate>World Food Program</b:Corporate>
      </b:Author>
    </b:Author>
  </b:Source>
  <b:Source>
    <b:Tag>source9</b:Tag>
    <b:SourceType>DocumentFromInternetSite</b:SourceType>
    <b:DayAccessed>27</b:DayAccessed>
    <b:MonthAccessed>February</b:MonthAccessed>
    <b:Title>Crisis of Urban Agriculture: Case Studies in Cuba</b:Title>
    <b:URL>https://hixon.yale.edu/sites/default/files/files/fellows/paper/170124_tess_mcnamara_hixon_report_v2.pdf</b:URL>
    <b:InternetSiteTitle>Yale Univeristy</b:InternetSiteTitle>
    <b:Year>2016</b:Year>
    <b:YearAccessed>2025</b:YearAccessed>
    <b:Gdcea>{"AccessedType":"Website"}</b:Gdcea>
    <b:Author>
      <b:Author>
        <b:NameList>
          <b:Person>
            <b:First>Tess</b:First>
            <b:Last>McNamara</b:Last>
          </b:Person>
        </b:NameList>
      </b:Author>
    </b:Author>
  </b:Source>
  <b:Source>
    <b:Tag>source10</b:Tag>
    <b:SourceType>DocumentFromInternetSite</b:SourceType>
    <b:DayAccessed>27</b:DayAccessed>
    <b:MonthAccessed>February</b:MonthAccessed>
    <b:Title>The Special Period — Cuba Platform</b:Title>
    <b:URL>https://cubaplatform.org/special-period</b:URL>
    <b:InternetSiteTitle>Cuba Platform</b:InternetSiteTitle>
    <b:YearAccessed>2025</b:YearAccessed>
    <b:Gdcea>{"AccessedType":"Website"}</b:Gdcea>
    <b:Author>
      <b:Author>
        <b:Corporate>Cuba Platform</b:Corporate>
      </b:Author>
    </b:Author>
  </b:Source>
  <b:Source>
    <b:Tag>source11</b:Tag>
    <b:SourceType>DocumentFromInternetSite</b:SourceType>
    <b:Day>24</b:Day>
    <b:DayAccessed>27</b:DayAccessed>
    <b:Month>July</b:Month>
    <b:MonthAccessed>February</b:MonthAccessed>
    <b:Title>Hunger numbers stubbornly high for three consecutive years as global crises deepen: UN report</b:Title>
    <b:URL>https://www.who.int/news/item/24-07-2024-hunger-numbers-stubbornly-high-for-three-consecutive-years-as-global-crises-deepen--un-report</b:URL>
    <b:InternetSiteTitle>World Health Organization (WHO)</b:InternetSiteTitle>
    <b:Year>2024</b:Year>
    <b:YearAccessed>2025</b:YearAccessed>
    <b:Gdcea>{"AccessedType":"Website"}</b:Gdcea>
    <b:Author>
      <b:Author>
        <b:Corporate>World Health Organization</b:Corporate>
      </b:Author>
    </b:Author>
  </b:Source>
  <b:Source>
    <b:Tag>source12</b:Tag>
    <b:SourceType>DocumentFromInternetSite</b:SourceType>
    <b:Day>6</b:Day>
    <b:DayAccessed>27</b:DayAccessed>
    <b:Month>July</b:Month>
    <b:MonthAccessed>February</b:MonthAccessed>
    <b:Title>UN Report: Global hunger numbers rose to as many as 828 million in 2021</b:Title>
    <b:URL>https://www.who.int/news/item/06-07-2022-un-report--global-hunger-numbers-rose-to-as-many-as-828-million-in-2021</b:URL>
    <b:InternetSiteTitle>World Health Organization (WHO)</b:InternetSiteTitle>
    <b:Year>2022</b:Year>
    <b:YearAccessed>2025</b:YearAccessed>
    <b:Gdcea>{"AccessedType":"Website"}</b:Gdcea>
    <b:Author>
      <b:Author>
        <b:Corporate>World Health Organization</b:Corporate>
      </b:Author>
    </b:Author>
  </b:Source>
  <b:Source>
    <b:Tag>source13</b:Tag>
    <b:SourceType>DocumentFromInternetSite</b:SourceType>
    <b:Day>1</b:Day>
    <b:DayAccessed>27</b:DayAccessed>
    <b:Month>November</b:Month>
    <b:MonthAccessed>February</b:MonthAccessed>
    <b:Title>Economic, Commercial Embargo Imposed by United States Against Cuba Harmful, Violates UN Charter, Speakers Underline in General Assembly</b:Title>
    <b:URL>https://press.un.org/en/2023/ga12552.doc.htm</b:URL>
    <b:InternetSiteTitle>United Nations - Meetings Coverage and Press Release</b:InternetSiteTitle>
    <b:Year>2023</b:Year>
    <b:YearAccessed>2025</b:YearAccessed>
    <b:Gdcea>{"AccessedType":"Website"}</b:Gdcea>
    <b:Author>
      <b:Author>
        <b:Corporate>United Nations</b:Corporate>
      </b:Author>
    </b:Author>
  </b:Source>
  <b:Source>
    <b:Tag>source14</b:Tag>
    <b:SourceType>DocumentFromInternetSite</b:SourceType>
    <b:DayAccessed>27</b:DayAccessed>
    <b:MonthAccessed>February</b:MonthAccessed>
    <b:Title>US Enemy Countries / Enemies of the United States 2024</b:Title>
    <b:URL>https://worldpopulationreview.com/country-rankings/us-enemy-countries</b:URL>
    <b:InternetSiteTitle>World Population Review</b:InternetSiteTitle>
    <b:Year>2024</b:Year>
    <b:YearAccessed>2025</b:YearAccessed>
    <b:Gdcea>{"AccessedType":"Website"}</b:Gdcea>
    <b:Author>
      <b:Author>
        <b:Corporate>World Population Review</b:Corporate>
      </b:Author>
    </b:Author>
  </b:Source>
  <b:Source>
    <b:Tag>source15</b:Tag>
    <b:SourceType>DocumentFromInternetSite</b:SourceType>
    <b:Day>21</b:Day>
    <b:DayAccessed>27</b:DayAccessed>
    <b:Month>October</b:Month>
    <b:MonthAccessed>February</b:MonthAccessed>
    <b:Title>What the Government Doesn’t Say about Poverty in Cuba</b:Title>
    <b:URL>https://havanatimes.org/features/what-the-government-doesnt-say-about-poverty-in-cuba/</b:URL>
    <b:InternetSiteTitle>Havana Times</b:InternetSiteTitle>
    <b:Year>2023</b:Year>
    <b:YearAccessed>2025</b:YearAccessed>
    <b:Gdcea>{"AccessedType":"Website"}</b:Gdcea>
    <b:Author>
      <b:Author>
        <b:NameList>
          <b:Person>
            <b:First>Katheryn</b:First>
            <b:Last>Felipe</b:Last>
          </b:Person>
        </b:NameList>
      </b:Author>
    </b:Author>
  </b:Source>
  <b:Source>
    <b:Tag>source16</b:Tag>
    <b:SourceType>DocumentFromInternetSite</b:SourceType>
    <b:Title>Community Nutrition</b:Title>
    <b:URL>https://csrl.cals.iastate.edu/community-nutrition</b:URL>
    <b:InternetSiteTitle>Iowa State University College of Agriculture and Life Sciences</b:InternetSiteTitle>
    <b:Gdcea>{"AccessedType":"Website"}</b:Gdcea>
    <b:Author>
      <b:Author>
        <b:Corporate>ISU-UP</b:Corporate>
      </b:Author>
    </b:Author>
  </b:Source>
  <b:Source>
    <b:Tag>source17</b:Tag>
    <b:SourceType>DocumentFromInternetSite</b:SourceType>
    <b:Title>Cuba</b:Title>
    <b:URL>https://schoolmealscoalition.org/member/cuba</b:URL>
    <b:InternetSiteTitle>School Meals Coalition</b:InternetSiteTitle>
    <b:Gdcea>{"AccessedType":"Website"}</b:Gdcea>
    <b:Author>
      <b:Author>
        <b:Corporate>School Meals Coalition</b:Corporate>
      </b:Author>
    </b:Author>
  </b:Source>
  <b:Source>
    <b:Tag>source18</b:Tag>
    <b:SourceType>DocumentFromInternetSite</b:SourceType>
    <b:Day>7</b:Day>
    <b:DayAccessed>28</b:DayAccessed>
    <b:Month>March</b:Month>
    <b:MonthAccessed>August</b:MonthAccessed>
    <b:Title>Cuba | World Food Programme</b:Title>
    <b:URL>https://www.wfp.org/countries/cuba</b:URL>
    <b:InternetSiteTitle>WFP</b:InternetSiteTitle>
    <b:Year>2024</b:Year>
    <b:YearAccessed>2025</b:YearAccessed>
    <b:Gdcea>{"AccessedType":"Website"}</b:Gdcea>
  </b:Source>
  <b:Source>
    <b:Tag>source19</b:Tag>
    <b:SourceType>DocumentFromInternetSite</b:SourceType>
    <b:Title>Education</b:Title>
    <b:URL>https://cubaplatform.org/education</b:URL>
    <b:InternetSiteTitle>Cuba Platform</b:InternetSiteTitle>
    <b:Gdcea>{"AccessedType":"Website"}</b:Gdcea>
    <b:Author>
      <b:Author>
        <b:Corporate>Cuba Platform</b:Corporate>
      </b:Author>
    </b:Author>
  </b:Source>
  <b:Source>
    <b:Tag>source20</b:Tag>
    <b:SourceType>DocumentFromInternetSite</b:SourceType>
    <b:Day>28</b:Day>
    <b:DayAccessed>31</b:DayAccessed>
    <b:Month>July</b:Month>
    <b:MonthAccessed>August</b:MonthAccessed>
    <b:Title>Cuba's Adios to Students in the Fields</b:Title>
    <b:URL>https://havanatimes.org/opinion/cubas-adios-to-students-in-the-fields/</b:URL>
    <b:InternetSiteTitle>Havana Times</b:InternetSiteTitle>
    <b:Year>2011</b:Year>
    <b:YearAccessed>2025</b:YearAccessed>
    <b:Gdcea>{"AccessedType":"Website"}</b:Gdcea>
    <b:Author>
      <b:Author>
        <b:NameList>
          <b:Person>
            <b:First>Fernando</b:First>
            <b:Last>Ravsberg</b:Last>
          </b:Person>
        </b:NameList>
      </b:Author>
    </b:Author>
  </b:Source>
  <b:Source>
    <b:Tag>source21</b:Tag>
    <b:SourceType>DocumentFromInternetSite</b:SourceType>
    <b:DayAccessed>31</b:DayAccessed>
    <b:MonthAccessed>August</b:MonthAccessed>
    <b:Title>The Movement for School Based Agricultural Education</b:Title>
    <b:URL>https://sbae.org/</b:URL>
    <b:InternetSiteTitle>SBAE – The Movement for School Based Agricultural Education</b:InternetSiteTitle>
    <b:YearAccessed>2025</b:YearAccessed>
    <b:Gdcea>{"AccessedType":"Website"}</b:Gdcea>
    <b:Author>
      <b:Author>
        <b:Corporate>SBAE</b:Corporate>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