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Sophia Daum, PA School for Excellence in the Ag Sciences </w:t>
      </w:r>
    </w:p>
    <w:p w:rsidR="00000000" w:rsidDel="00000000" w:rsidP="00000000" w:rsidRDefault="00000000" w:rsidRPr="00000000" w14:paraId="0000000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Penns Manor Jr./Sr. High School, Clymer, PA</w:t>
      </w:r>
    </w:p>
    <w:p w:rsidR="00000000" w:rsidDel="00000000" w:rsidP="00000000" w:rsidRDefault="00000000" w:rsidRPr="00000000" w14:paraId="0000000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Chad, Factor #9, Spoilage and Waste</w:t>
      </w:r>
    </w:p>
    <w:p w:rsidR="00000000" w:rsidDel="00000000" w:rsidP="00000000" w:rsidRDefault="00000000" w:rsidRPr="00000000" w14:paraId="0000000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Breaking the Cycle: Addressing Food Spoilage and Waste in Chad</w:t>
      </w:r>
    </w:p>
    <w:p w:rsidR="00000000" w:rsidDel="00000000" w:rsidP="00000000" w:rsidRDefault="00000000" w:rsidRPr="00000000" w14:paraId="0000000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Chad, a landlocked country in Africa with a population of 18.28 million, faces significant challenges to food security, especially in rural areas where agriculture is most important. Families face numerous obstacles: climate variability, economic instability, and political unrest, but one of the most devastating is food loss due to spoilage and waste. Without proper infrastructure, storage facilities, or access to modern preservation methods, perishable goods like fruits, vegetables, and dairy often spoil before they can be consumed. Climate change has further intensified the problem, causing frequent droughts and unpredictable weather patterns that threaten consistent crop yields. Even in seasons of good harvest, the lack of proper storage means much of the food is lost before it even reaches the table. This cycle of loss and insecurity has left many Chadians malnourished, in poor health, and struggling under the weight of economic hardship. A practical, sustainable solution is desperately needed to address this crisis and bring hope to those affected.</w:t>
      </w:r>
    </w:p>
    <w:p w:rsidR="00000000" w:rsidDel="00000000" w:rsidP="00000000" w:rsidRDefault="00000000" w:rsidRPr="00000000" w14:paraId="0000000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Family life in Chad is shaped by both resilience and hardship. On average, a family consists of 8-9 members, with 6 to 7 of them being children. These households depend on a simple diet of grains, vegetables, fruits, and meats. Unfortunately, climate change has severely impacted agricultural productivity, making even basic nutrition difficult to attain. As reported in “A Recipe for Fighting Hunger in Chad”, Dr. Abdelmadjid Abderahim Mahamat, Minister of Public Health, remarked, “Our country is facing unprecedented food insecurity, exacerbated by multiple crises including a massive influx of refugees and insufficient agricultural production due to the effects of climate change (Concern Worldwide U.S., Inc., 2024)”. The consequences are dire. Malnutrition has become widespread, and the child mortality rate is alarmingly high- 209 out of every 1,000 children die annually due to preventable diseases and inadequate access to clean water, sanitation, and healthcare (Children of Chad, 2020). The tragedy deepens when children are pulled out of school to help their families survive, perpetuating a cycle of poverty, illiteracy, and missed opportunity. Despite these challenges, the situation also presents a clear call to action, a chance to create lasting change through targeted intervention. </w:t>
      </w:r>
    </w:p>
    <w:p w:rsidR="00000000" w:rsidDel="00000000" w:rsidP="00000000" w:rsidRDefault="00000000" w:rsidRPr="00000000" w14:paraId="0000000B">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Agriculture is not just a way of life in Chad; it is a matter of survival. According to “Chad - Agriculture Sectors”, roughly 80% of the population depends on farming, livestock, or fishing for their livelihood. Most farms are modest, about six acres, where families grow rain-fed crops such as maize, millet, and sorghum, along with oilseeds, legumes, and tubers. Livestock farming is equally vital. Chad ranks as the fourth-largest producer of livestock in Africa, with camels, cattle, goats, and sheep forming a critical part of the rural economy (Privacy Shield Framework, n.d.). Yet, these systems are highly vulnerable to changing environmental conditions. Inconsistent rainfall, droughts, and floods make farming a risky endeavor, leaving families at the mercy of nature.</w:t>
      </w:r>
    </w:p>
    <w:p w:rsidR="00000000" w:rsidDel="00000000" w:rsidP="00000000" w:rsidRDefault="00000000" w:rsidRPr="00000000" w14:paraId="0000000D">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The weight of these intersecting hardships- food insecurity, poverty, and a crumbling education system- has left many Chadian families trapped in a relentless struggle. Farmers cannot grow enough to feed their communities, and what little they harvest often rots due to a lack of storage. According to “Saving Lives Changing Lives”, 3.4 million people in Chad are now acutely food insecure, a staggering 240% increase since 2020. Poverty compounds the problem, as families lack the resources to access or preserve what food they do have (World Food Programme, 2024). Education, once a path to a better future, has been pushed aside in the fight for survival. UNICEF reports that the youth illiteracy rate is around 70%, with girls aged 15-24 experiencing even higher rates at over 77%. The loss of potential in these children is immense, as they are forced to sacrifice their dreams to secure necessities (UNICEF, 2019). This dire reality illustrates not only the scope of the problem but the urgent need for strategic, sustainable solutions.</w:t>
      </w:r>
    </w:p>
    <w:p w:rsidR="00000000" w:rsidDel="00000000" w:rsidP="00000000" w:rsidRDefault="00000000" w:rsidRPr="00000000" w14:paraId="0000000F">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One major contributor to Chad's food insecurity crisis is spoilage and waste. In rural areas, where most of the population lives, the lack of adequate food storage and processing infrastructure means that much of the harvested food never reaches markets or homes. The World Food Programme notes that this infrastructure gap is a leading cause of food loss, while the Food and Agriculture Organization (FAO) estimates that sub-Saharan Africa loses approximately $4 billion due to food spoilage (Food and Agriculture Organization, 2011). In Chad, erratic weather caused by climate change only worsens the problem. Farmers are caught in a cycle where even successful harvests result in waste, worsening food shortages, and deepening the country’s economic woes. Without intervention, these losses will continue to grow, putting the health and well-being of millions at further risk. </w:t>
      </w:r>
    </w:p>
    <w:p w:rsidR="00000000" w:rsidDel="00000000" w:rsidP="00000000" w:rsidRDefault="00000000" w:rsidRPr="00000000" w14:paraId="00000011">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 promising solution to this issue lies in the creation of community-based cold storage facilities. These solar-powered storage units would allow farmers to preserve perishable items such as fruits, vegetables, and dairy products for longer periods, drastically reducing spoilage in Chad’s harsh climate. This approach would not only reduce food waste but also stabilize food availability during times of scarcity, allowing farmers to sell their goods at better prices and earn a reliable income. For the country as a whole, the benefits are far-reaching. By strengthening rural economies, improving nutrition, and reducing post-harvest losses, solar-powered cold storage facilities can contribute significantly to food security in Chad. These efforts have shown a benefit for similar struggles occurring in Nigeria. The Climate and Clean Air Coalition reports, “ColdHubs Ltd. has developed solar-powered refrigeration units that provide affordable cold storage rooms to farmers. Its product is a solar-powered walk-in cold room installed outdoors in marketplaces and farm clusters, to store and preserve fruits, vegetables, and other perishable foods and extend their shelf life from 2 days to 21 days.” When applied to Chad, this solution can replicate the success shown in Nigeria (ColdHubs Ltd., 2018). Training would cover proper handling and storage techniques, basic maintenance of solar equipment, and cooperative management strategies. With this knowledge, local farmers could not only preserve more of their harvests but also improve food quality and safety, creating a more resilient and equitable food system in Chad.</w:t>
      </w:r>
    </w:p>
    <w:p w:rsidR="00000000" w:rsidDel="00000000" w:rsidP="00000000" w:rsidRDefault="00000000" w:rsidRPr="00000000" w14:paraId="00000013">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Another potential solution to reduce food spoilage and waste in Chad is the introduction of small-scale, low-cost food preservation technologies, such as solar-powered dryers or airtight storage containers. These technologies would enable farmers to dry and preserve crops like grains, fruits, and vegetables immediately after harvest, thus extending shelf life and reducing spoilage. Solar dryers are particularly suitable for Chad, and they are environmentally sustainable, requiring minimal maintenance. These dryers work by using solar energy to generate heat that removes moisture from food in a controlled environment, preventing mold and decay while maintaining nutritional value. Airtight storage containers, on the other hand, work by sealing out air, moisture, and pests, creating a dry and safe environment for storing dried produce. This helps maintain quality and prevents contamination. This solution could be realistically implemented by organizing training programs for farmers through local agricultural extension services or NGOs focused on food security. These programs would teach farmers how to use these devices and could provide financial assistance for purchasing the technology. These devices have been used in other areas of Africa and have proven to be an efficient solution. According to an article titled, “Can Solar Dryers Save Africa’s Informal Economies in the Time of Covid-19?”, “In Kenya, rice farmers have saved up to 50kg each previously lost because of inefficient drying. The dryers have also proven effective – dehydrating diverse food items to up to 4%, which is below the threshold of 12% needed to prevent food spoilage and aflatoxin attacks on food products.” These benefits cannot be ignored; this could be the solution Chad needs (Green Policy Platform, 2020). Over time, these technologies could be scaled up, empowering farmers with the tools they need to reduce food waste and increase their resilience to climate change. </w:t>
      </w:r>
    </w:p>
    <w:p w:rsidR="00000000" w:rsidDel="00000000" w:rsidP="00000000" w:rsidRDefault="00000000" w:rsidRPr="00000000" w14:paraId="0000001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When implementing either of these solutions, it is essential to recognize and respect the culture of Chad, as it will greatly influence how the communities receive and use them. The first step should always be listening, taking the time to hear directly from the people of Chad about their needs, traditions, and daily challenges. By gaining personal perspectives from those who will be most affected, we can adapt these solutions so that they are not only technically effective, but also culturally meaningful. Spending time in Chad to study both the culture and the existing infrastructure would allow for a deeper understanding of how these systems could fit into everyday life. This approach ensures that the solutions are designed in collaboration with the people rather than imposed on them. With this foundation of respect, research, and partnership, the proposed solutions have the potential to move beyond being simply possible, they can become sustainable improvements that truly benefit communities across Chad.</w:t>
      </w:r>
    </w:p>
    <w:p w:rsidR="00000000" w:rsidDel="00000000" w:rsidP="00000000" w:rsidRDefault="00000000" w:rsidRPr="00000000" w14:paraId="0000001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In conclusion, Chad’s ongoing food insecurity crisis is a product of complex and compounding challenges- climate change, economic hardship, political instability, and, critically, food spoilage. The lack of adequate storage and preservation technologies means that even in times of good harvest, food is lost before it can help those who need it most. But solutions exist. Solar-powered cold storage units and small-scale preservation technologies like solar dryers and airtight containers offer practical, sustainable ways to address these issues. These innovations, supported by partnerships between local governments, international organizations, and private donors, could revolutionize Chad’s food systems. By empowering communities with tools to preserve what they grow, Chad can move toward a future where children are nourished, families are self-sufficient, and no one has to go hungry simply because the food was lost before it reached their table.</w:t>
      </w:r>
    </w:p>
    <w:p w:rsidR="00000000" w:rsidDel="00000000" w:rsidP="00000000" w:rsidRDefault="00000000" w:rsidRPr="00000000" w14:paraId="0000001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Bibliography</w:t>
      </w:r>
    </w:p>
    <w:p w:rsidR="00000000" w:rsidDel="00000000" w:rsidP="00000000" w:rsidRDefault="00000000" w:rsidRPr="00000000" w14:paraId="00000049">
      <w:pPr>
        <w:spacing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recipe for fighting hunger in Chad. (2024). Concernusa.org</w:t>
      </w:r>
    </w:p>
    <w:p w:rsidR="00000000" w:rsidDel="00000000" w:rsidP="00000000" w:rsidRDefault="00000000" w:rsidRPr="00000000" w14:paraId="0000004B">
      <w:pPr>
        <w:spacing w:line="240" w:lineRule="auto"/>
        <w:ind w:firstLine="720"/>
        <w:rPr>
          <w:rFonts w:ascii="Times New Roman" w:cs="Times New Roman" w:eastAsia="Times New Roman" w:hAnsi="Times New Roman"/>
        </w:rPr>
      </w:pPr>
      <w:hyperlink r:id="rId7">
        <w:r w:rsidDel="00000000" w:rsidR="00000000" w:rsidRPr="00000000">
          <w:rPr>
            <w:rFonts w:ascii="Times New Roman" w:cs="Times New Roman" w:eastAsia="Times New Roman" w:hAnsi="Times New Roman"/>
            <w:color w:val="1155cc"/>
            <w:u w:val="single"/>
            <w:rtl w:val="0"/>
          </w:rPr>
          <w:t xml:space="preserve">https://concernusa.org/news/fighting-hunger-in-chad/</w:t>
        </w:r>
      </w:hyperlink>
      <w:r w:rsidDel="00000000" w:rsidR="00000000" w:rsidRPr="00000000">
        <w:rPr>
          <w:rtl w:val="0"/>
        </w:rPr>
      </w:r>
    </w:p>
    <w:p w:rsidR="00000000" w:rsidDel="00000000" w:rsidP="00000000" w:rsidRDefault="00000000" w:rsidRPr="00000000" w14:paraId="0000004C">
      <w:pPr>
        <w:spacing w:line="240"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 solar dryers save Africa’s informal economies in the time of COVID-19? | Green Policy Platform. </w:t>
      </w:r>
    </w:p>
    <w:p w:rsidR="00000000" w:rsidDel="00000000" w:rsidP="00000000" w:rsidRDefault="00000000" w:rsidRPr="00000000" w14:paraId="0000004E">
      <w:pPr>
        <w:spacing w:line="240" w:lineRule="auto"/>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(2020, April 16). Greenpolicyplatform.org. </w:t>
      </w:r>
    </w:p>
    <w:p w:rsidR="00000000" w:rsidDel="00000000" w:rsidP="00000000" w:rsidRDefault="00000000" w:rsidRPr="00000000" w14:paraId="0000004F">
      <w:pPr>
        <w:spacing w:line="240" w:lineRule="auto"/>
        <w:ind w:left="720" w:firstLine="0"/>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1155cc"/>
            <w:u w:val="single"/>
            <w:rtl w:val="0"/>
          </w:rPr>
          <w:t xml:space="preserve">https://www.greenpolicyplatform.org/blog/can-solar-dryers-save-africa%E2%80%99s-informal-economies-time-covid-19</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0">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Chad - Agricultural Sectors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Privacy Shield. </w:t>
      </w:r>
      <w:r w:rsidDel="00000000" w:rsidR="00000000" w:rsidRPr="00000000">
        <w:rPr>
          <w:rFonts w:ascii="Times New Roman" w:cs="Times New Roman" w:eastAsia="Times New Roman" w:hAnsi="Times New Roman"/>
          <w:rtl w:val="0"/>
        </w:rPr>
        <w:t xml:space="preserve">(n.d.) Www.privacyshield.gov </w:t>
      </w:r>
    </w:p>
    <w:p w:rsidR="00000000" w:rsidDel="00000000" w:rsidP="00000000" w:rsidRDefault="00000000" w:rsidRPr="00000000" w14:paraId="00000052">
      <w:pPr>
        <w:spacing w:line="240" w:lineRule="auto"/>
        <w:ind w:left="720" w:firstLine="0"/>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color w:val="1155cc"/>
            <w:u w:val="single"/>
            <w:rtl w:val="0"/>
          </w:rPr>
          <w:t xml:space="preserve">https://www.privacyshield.gov/ps/article?id=Chad-Agricultural-Sectors#:~:text=Chad%20is%20one%20of%20the,packaged%2C%20processed%2C%20or%20exported</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53">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ColdHubs Ltd.</w:t>
      </w:r>
      <w:r w:rsidDel="00000000" w:rsidR="00000000" w:rsidRPr="00000000">
        <w:rPr>
          <w:rFonts w:ascii="Times New Roman" w:cs="Times New Roman" w:eastAsia="Times New Roman" w:hAnsi="Times New Roman"/>
          <w:rtl w:val="0"/>
        </w:rPr>
        <w:t xml:space="preserve"> (2023). Ccacoalition.org. </w:t>
      </w:r>
    </w:p>
    <w:p w:rsidR="00000000" w:rsidDel="00000000" w:rsidP="00000000" w:rsidRDefault="00000000" w:rsidRPr="00000000" w14:paraId="00000055">
      <w:pPr>
        <w:spacing w:line="240" w:lineRule="auto"/>
        <w:ind w:left="0" w:firstLine="720"/>
        <w:rPr>
          <w:rFonts w:ascii="Times New Roman" w:cs="Times New Roman" w:eastAsia="Times New Roman" w:hAnsi="Times New Roman"/>
        </w:rPr>
      </w:pPr>
      <w:hyperlink r:id="rId10">
        <w:r w:rsidDel="00000000" w:rsidR="00000000" w:rsidRPr="00000000">
          <w:rPr>
            <w:rFonts w:ascii="Times New Roman" w:cs="Times New Roman" w:eastAsia="Times New Roman" w:hAnsi="Times New Roman"/>
            <w:color w:val="1155cc"/>
            <w:u w:val="single"/>
            <w:rtl w:val="0"/>
          </w:rPr>
          <w:t xml:space="preserve">https://www.ccacoalition.org/content/coldhubs-ltd</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6">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Grain losses in Africa could total $4 billion, FAO/WB report | FAO in Somalia | Food and Agriculture Organization of the United Nations.</w:t>
      </w:r>
    </w:p>
    <w:p w:rsidR="00000000" w:rsidDel="00000000" w:rsidP="00000000" w:rsidRDefault="00000000" w:rsidRPr="00000000" w14:paraId="0000005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hyperlink r:id="rId11">
        <w:r w:rsidDel="00000000" w:rsidR="00000000" w:rsidRPr="00000000">
          <w:rPr>
            <w:rFonts w:ascii="Times New Roman" w:cs="Times New Roman" w:eastAsia="Times New Roman" w:hAnsi="Times New Roman"/>
            <w:color w:val="1155cc"/>
            <w:u w:val="single"/>
            <w:rtl w:val="0"/>
          </w:rPr>
          <w:t xml:space="preserve">https://www.fao.org/somalia/news/detail-events/en/c/247666/</w:t>
        </w:r>
      </w:hyperlink>
      <w:r w:rsidDel="00000000" w:rsidR="00000000" w:rsidRPr="00000000">
        <w:rPr>
          <w:rtl w:val="0"/>
        </w:rPr>
      </w:r>
    </w:p>
    <w:p w:rsidR="00000000" w:rsidDel="00000000" w:rsidP="00000000" w:rsidRDefault="00000000" w:rsidRPr="00000000" w14:paraId="00000059">
      <w:pPr>
        <w:spacing w:line="240" w:lineRule="auto"/>
        <w:ind w:firstLine="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Humanium. (2011). </w:t>
      </w:r>
      <w:r w:rsidDel="00000000" w:rsidR="00000000" w:rsidRPr="00000000">
        <w:rPr>
          <w:rFonts w:ascii="Times New Roman" w:cs="Times New Roman" w:eastAsia="Times New Roman" w:hAnsi="Times New Roman"/>
          <w:i w:val="1"/>
          <w:rtl w:val="0"/>
        </w:rPr>
        <w:t xml:space="preserve">Children of Chad - Humanium.</w:t>
      </w:r>
      <w:r w:rsidDel="00000000" w:rsidR="00000000" w:rsidRPr="00000000">
        <w:rPr>
          <w:rFonts w:ascii="Times New Roman" w:cs="Times New Roman" w:eastAsia="Times New Roman" w:hAnsi="Times New Roman"/>
          <w:rtl w:val="0"/>
        </w:rPr>
        <w:t xml:space="preserve"> Humanium </w:t>
      </w:r>
    </w:p>
    <w:p w:rsidR="00000000" w:rsidDel="00000000" w:rsidP="00000000" w:rsidRDefault="00000000" w:rsidRPr="00000000" w14:paraId="0000005B">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hyperlink r:id="rId12">
        <w:r w:rsidDel="00000000" w:rsidR="00000000" w:rsidRPr="00000000">
          <w:rPr>
            <w:rFonts w:ascii="Times New Roman" w:cs="Times New Roman" w:eastAsia="Times New Roman" w:hAnsi="Times New Roman"/>
            <w:color w:val="1155cc"/>
            <w:u w:val="single"/>
            <w:rtl w:val="0"/>
          </w:rPr>
          <w:t xml:space="preserve">https://www.humanium.org/en/chad/</w:t>
        </w:r>
      </w:hyperlink>
      <w:r w:rsidDel="00000000" w:rsidR="00000000" w:rsidRPr="00000000">
        <w:rPr>
          <w:rtl w:val="0"/>
        </w:rPr>
      </w:r>
    </w:p>
    <w:p w:rsidR="00000000" w:rsidDel="00000000" w:rsidP="00000000" w:rsidRDefault="00000000" w:rsidRPr="00000000" w14:paraId="0000005C">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UNICEF. (2019). Education. Www.unicef.org. </w:t>
      </w:r>
    </w:p>
    <w:p w:rsidR="00000000" w:rsidDel="00000000" w:rsidP="00000000" w:rsidRDefault="00000000" w:rsidRPr="00000000" w14:paraId="0000005E">
      <w:pPr>
        <w:spacing w:line="240" w:lineRule="auto"/>
        <w:ind w:left="720" w:firstLine="0"/>
        <w:rPr/>
      </w:pPr>
      <w:hyperlink r:id="rId13">
        <w:r w:rsidDel="00000000" w:rsidR="00000000" w:rsidRPr="00000000">
          <w:rPr>
            <w:rFonts w:ascii="Times New Roman" w:cs="Times New Roman" w:eastAsia="Times New Roman" w:hAnsi="Times New Roman"/>
            <w:color w:val="1155cc"/>
            <w:u w:val="single"/>
            <w:rtl w:val="0"/>
          </w:rPr>
          <w:t xml:space="preserve">https://www.unicef.org/chad/education#:~:text=The%20rate%20of%20illiteracy%20among,how</w:t>
        </w:r>
      </w:hyperlink>
      <w:r w:rsidDel="00000000" w:rsidR="00000000" w:rsidRPr="00000000">
        <w:rPr>
          <w:rtl w:val="0"/>
        </w:rPr>
      </w:r>
    </w:p>
    <w:p w:rsidR="00000000" w:rsidDel="00000000" w:rsidP="00000000" w:rsidRDefault="00000000" w:rsidRPr="00000000" w14:paraId="0000005F">
      <w:pPr>
        <w:spacing w:line="240" w:lineRule="auto"/>
        <w:ind w:left="720" w:firstLine="0"/>
        <w:rPr>
          <w:rFonts w:ascii="Times New Roman" w:cs="Times New Roman" w:eastAsia="Times New Roman" w:hAnsi="Times New Roman"/>
        </w:rPr>
      </w:pPr>
      <w:hyperlink r:id="rId14">
        <w:r w:rsidDel="00000000" w:rsidR="00000000" w:rsidRPr="00000000">
          <w:rPr>
            <w:rFonts w:ascii="Times New Roman" w:cs="Times New Roman" w:eastAsia="Times New Roman" w:hAnsi="Times New Roman"/>
            <w:color w:val="1155cc"/>
            <w:u w:val="single"/>
            <w:rtl w:val="0"/>
          </w:rPr>
          <w:t xml:space="preserve">%20to%20read%20or%20write</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60">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United Nations World Food Programme. (2019, May 2). Chad | World</w:t>
      </w:r>
    </w:p>
    <w:p w:rsidR="00000000" w:rsidDel="00000000" w:rsidP="00000000" w:rsidRDefault="00000000" w:rsidRPr="00000000" w14:paraId="0000006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hyperlink r:id="rId15">
        <w:r w:rsidDel="00000000" w:rsidR="00000000" w:rsidRPr="00000000">
          <w:rPr>
            <w:rFonts w:ascii="Times New Roman" w:cs="Times New Roman" w:eastAsia="Times New Roman" w:hAnsi="Times New Roman"/>
            <w:color w:val="1155cc"/>
            <w:u w:val="single"/>
            <w:rtl w:val="0"/>
          </w:rPr>
          <w:t xml:space="preserve">https://www.wfp.org/countries/chad</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3">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6B">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tl w:val="0"/>
        </w:rPr>
      </w:r>
    </w:p>
    <w:sectPr>
      <w:headerReference r:id="rId1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Daum </w:t>
    </w: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fao.org/somalia/news/detail-events/en/c/247666/" TargetMode="External"/><Relationship Id="rId10" Type="http://schemas.openxmlformats.org/officeDocument/2006/relationships/hyperlink" Target="https://www.ccacoalition.org/content/coldhubs-ltd" TargetMode="External"/><Relationship Id="rId13" Type="http://schemas.openxmlformats.org/officeDocument/2006/relationships/hyperlink" Target="https://www.unicef.org/chad/education#:~:text=The%20rate%20of%20illiteracy%20among,how%20to%20read%20or%20write" TargetMode="External"/><Relationship Id="rId12" Type="http://schemas.openxmlformats.org/officeDocument/2006/relationships/hyperlink" Target="https://www.humanium.org/en/cha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rivacyshield.gov/ps/article?id=Chad-Agricultural-Sectors#:~:text=Chad%20is%20one%20of%20the,packaged%2C%20processed%2C%20or%20exported" TargetMode="External"/><Relationship Id="rId15" Type="http://schemas.openxmlformats.org/officeDocument/2006/relationships/hyperlink" Target="https://www.wfp.org/countries/chad" TargetMode="External"/><Relationship Id="rId14" Type="http://schemas.openxmlformats.org/officeDocument/2006/relationships/hyperlink" Target="https://www.unicef.org/chad/education#:~:text=The%20rate%20of%20illiteracy%20among,how%20to%20read%20or%20write" TargetMode="Externa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oncernusa.org/news/fighting-hunger-in-chad/" TargetMode="External"/><Relationship Id="rId8" Type="http://schemas.openxmlformats.org/officeDocument/2006/relationships/hyperlink" Target="https://www.greenpolicyplatform.org/blog/can-solar-dryers-save-africa%E2%80%99s-informal-economies-time-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37dTfbxLB8S7V/vxZpW+cquHFg==">CgMxLjA4AHIhMUpSekZJdGlkSmFWMTE0dmlHdlFmSGRDaHJWWjlnelY5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