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0B59" w:rsidRDefault="00700B59" w:rsidP="00700B59">
      <w:pPr>
        <w:jc w:val="center"/>
      </w:pPr>
    </w:p>
    <w:p w:rsidR="00BF5300" w:rsidRDefault="00700B59" w:rsidP="00700B59">
      <w:pPr>
        <w:jc w:val="center"/>
      </w:pPr>
      <w:r>
        <w:rPr>
          <w:noProof/>
        </w:rPr>
        <w:drawing>
          <wp:inline distT="0" distB="0" distL="0" distR="0" wp14:anchorId="25DE88EC">
            <wp:extent cx="1823085" cy="1840865"/>
            <wp:effectExtent l="0" t="0" r="5715" b="698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823085" cy="1840865"/>
                    </a:xfrm>
                    <a:prstGeom prst="rect">
                      <a:avLst/>
                    </a:prstGeom>
                    <a:noFill/>
                  </pic:spPr>
                </pic:pic>
              </a:graphicData>
            </a:graphic>
          </wp:inline>
        </w:drawing>
      </w:r>
    </w:p>
    <w:p w:rsidR="00700B59" w:rsidRDefault="00700B59" w:rsidP="00700B59">
      <w:pPr>
        <w:jc w:val="center"/>
      </w:pPr>
    </w:p>
    <w:p w:rsidR="00700B59" w:rsidRDefault="00700B59" w:rsidP="00700B59">
      <w:pPr>
        <w:jc w:val="center"/>
      </w:pPr>
    </w:p>
    <w:p w:rsidR="00700B59" w:rsidRDefault="00700B59" w:rsidP="00700B59">
      <w:pPr>
        <w:jc w:val="center"/>
      </w:pPr>
    </w:p>
    <w:p w:rsidR="00700B59" w:rsidRDefault="00700B59" w:rsidP="00700B59">
      <w:pPr>
        <w:jc w:val="center"/>
      </w:pPr>
    </w:p>
    <w:p w:rsidR="00700B59" w:rsidRPr="00682918" w:rsidRDefault="00700B59" w:rsidP="00700B59">
      <w:pPr>
        <w:jc w:val="center"/>
        <w:rPr>
          <w:rFonts w:ascii="Times New Roman" w:hAnsi="Times New Roman" w:cs="Times New Roman"/>
          <w:b/>
          <w:sz w:val="32"/>
          <w:szCs w:val="32"/>
        </w:rPr>
      </w:pPr>
      <w:r w:rsidRPr="00682918">
        <w:rPr>
          <w:rFonts w:ascii="Times New Roman" w:hAnsi="Times New Roman" w:cs="Times New Roman"/>
          <w:b/>
          <w:sz w:val="32"/>
          <w:szCs w:val="32"/>
        </w:rPr>
        <w:t>Thesis title: Study on purification of pesticide wastewater</w:t>
      </w:r>
    </w:p>
    <w:p w:rsidR="00700B59" w:rsidRPr="00682918" w:rsidRDefault="00700B59" w:rsidP="00700B59">
      <w:pPr>
        <w:jc w:val="center"/>
        <w:rPr>
          <w:rFonts w:ascii="Times New Roman" w:hAnsi="Times New Roman" w:cs="Times New Roman"/>
          <w:b/>
          <w:sz w:val="32"/>
          <w:szCs w:val="32"/>
        </w:rPr>
      </w:pPr>
      <w:r w:rsidRPr="00682918">
        <w:rPr>
          <w:rFonts w:ascii="Times New Roman" w:hAnsi="Times New Roman" w:cs="Times New Roman"/>
          <w:b/>
          <w:sz w:val="32"/>
          <w:szCs w:val="32"/>
        </w:rPr>
        <w:t>-- Take TiO2 catalyst as an example</w:t>
      </w:r>
    </w:p>
    <w:p w:rsidR="00700B59" w:rsidRPr="00682918" w:rsidRDefault="00700B59" w:rsidP="00700B59">
      <w:pPr>
        <w:jc w:val="center"/>
        <w:rPr>
          <w:rFonts w:ascii="Times New Roman" w:hAnsi="Times New Roman" w:cs="Times New Roman"/>
          <w:b/>
          <w:sz w:val="32"/>
          <w:szCs w:val="32"/>
        </w:rPr>
      </w:pPr>
    </w:p>
    <w:p w:rsidR="00700B59" w:rsidRPr="00682918" w:rsidRDefault="00700B59" w:rsidP="00700B59">
      <w:pPr>
        <w:jc w:val="center"/>
        <w:rPr>
          <w:rFonts w:ascii="Times New Roman" w:hAnsi="Times New Roman" w:cs="Times New Roman"/>
          <w:b/>
          <w:sz w:val="28"/>
          <w:szCs w:val="28"/>
        </w:rPr>
      </w:pPr>
    </w:p>
    <w:p w:rsidR="00700B59" w:rsidRPr="00682918" w:rsidRDefault="00700B59" w:rsidP="00700B59">
      <w:pPr>
        <w:jc w:val="center"/>
        <w:rPr>
          <w:rFonts w:ascii="Times New Roman" w:hAnsi="Times New Roman" w:cs="Times New Roman"/>
          <w:b/>
          <w:sz w:val="28"/>
          <w:szCs w:val="28"/>
        </w:rPr>
      </w:pPr>
      <w:r w:rsidRPr="00682918">
        <w:rPr>
          <w:rFonts w:ascii="Times New Roman" w:hAnsi="Times New Roman" w:cs="Times New Roman"/>
          <w:b/>
          <w:sz w:val="28"/>
          <w:szCs w:val="28"/>
        </w:rPr>
        <w:t xml:space="preserve">Student's name: Liu </w:t>
      </w:r>
      <w:proofErr w:type="spellStart"/>
      <w:r w:rsidRPr="00682918">
        <w:rPr>
          <w:rFonts w:ascii="Times New Roman" w:hAnsi="Times New Roman" w:cs="Times New Roman"/>
          <w:b/>
          <w:sz w:val="28"/>
          <w:szCs w:val="28"/>
        </w:rPr>
        <w:t>Yuheng</w:t>
      </w:r>
      <w:proofErr w:type="spellEnd"/>
    </w:p>
    <w:p w:rsidR="00700B59" w:rsidRPr="00682918" w:rsidRDefault="00700B59" w:rsidP="00682918">
      <w:pPr>
        <w:jc w:val="center"/>
        <w:rPr>
          <w:rFonts w:ascii="Times New Roman" w:hAnsi="Times New Roman" w:cs="Times New Roman"/>
          <w:b/>
          <w:sz w:val="28"/>
          <w:szCs w:val="28"/>
        </w:rPr>
      </w:pPr>
      <w:r w:rsidRPr="00682918">
        <w:rPr>
          <w:rFonts w:ascii="Times New Roman" w:hAnsi="Times New Roman" w:cs="Times New Roman"/>
          <w:b/>
          <w:sz w:val="28"/>
          <w:szCs w:val="28"/>
        </w:rPr>
        <w:t>Instructor: Teacher</w:t>
      </w:r>
      <w:r w:rsidR="00B8377D">
        <w:rPr>
          <w:rFonts w:ascii="Times New Roman" w:hAnsi="Times New Roman" w:cs="Times New Roman" w:hint="eastAsia"/>
          <w:b/>
          <w:sz w:val="28"/>
          <w:szCs w:val="28"/>
        </w:rPr>
        <w:t xml:space="preserve"> Lian</w:t>
      </w:r>
    </w:p>
    <w:p w:rsidR="00700B59" w:rsidRPr="00682918" w:rsidRDefault="00700B59" w:rsidP="00700B59">
      <w:pPr>
        <w:jc w:val="center"/>
        <w:rPr>
          <w:rFonts w:ascii="Times New Roman" w:hAnsi="Times New Roman" w:cs="Times New Roman"/>
          <w:b/>
          <w:sz w:val="28"/>
          <w:szCs w:val="28"/>
        </w:rPr>
      </w:pPr>
    </w:p>
    <w:p w:rsidR="00700B59" w:rsidRPr="00682918" w:rsidRDefault="00700B59" w:rsidP="00700B59">
      <w:pPr>
        <w:jc w:val="center"/>
        <w:rPr>
          <w:rFonts w:ascii="Times New Roman" w:hAnsi="Times New Roman" w:cs="Times New Roman"/>
          <w:b/>
          <w:sz w:val="28"/>
          <w:szCs w:val="28"/>
        </w:rPr>
      </w:pPr>
    </w:p>
    <w:p w:rsidR="00700B59" w:rsidRPr="00682918" w:rsidRDefault="00700B59" w:rsidP="00700B59">
      <w:pPr>
        <w:jc w:val="center"/>
        <w:rPr>
          <w:rFonts w:ascii="Times New Roman" w:hAnsi="Times New Roman" w:cs="Times New Roman"/>
          <w:b/>
          <w:sz w:val="28"/>
          <w:szCs w:val="28"/>
        </w:rPr>
      </w:pPr>
    </w:p>
    <w:p w:rsidR="00700B59" w:rsidRPr="00682918" w:rsidRDefault="00700B59" w:rsidP="00682918">
      <w:pPr>
        <w:jc w:val="center"/>
        <w:rPr>
          <w:rFonts w:ascii="Times New Roman" w:hAnsi="Times New Roman" w:cs="Times New Roman"/>
          <w:b/>
          <w:sz w:val="28"/>
          <w:szCs w:val="28"/>
        </w:rPr>
      </w:pPr>
      <w:r w:rsidRPr="00682918">
        <w:rPr>
          <w:rFonts w:ascii="Times New Roman" w:hAnsi="Times New Roman" w:cs="Times New Roman"/>
          <w:b/>
          <w:sz w:val="28"/>
          <w:szCs w:val="28"/>
        </w:rPr>
        <w:t>Shijiazhuang Foreign Language School</w:t>
      </w:r>
    </w:p>
    <w:p w:rsidR="00682918" w:rsidRPr="00682918" w:rsidRDefault="00700B59" w:rsidP="00682918">
      <w:pPr>
        <w:ind w:firstLineChars="100" w:firstLine="281"/>
        <w:jc w:val="center"/>
        <w:rPr>
          <w:rFonts w:ascii="Times New Roman" w:hAnsi="Times New Roman" w:cs="Times New Roman"/>
          <w:b/>
          <w:sz w:val="28"/>
          <w:szCs w:val="28"/>
        </w:rPr>
      </w:pPr>
      <w:r w:rsidRPr="00682918">
        <w:rPr>
          <w:rFonts w:ascii="Times New Roman" w:hAnsi="Times New Roman" w:cs="Times New Roman"/>
          <w:b/>
          <w:sz w:val="28"/>
          <w:szCs w:val="28"/>
        </w:rPr>
        <w:t>June 2024</w:t>
      </w:r>
    </w:p>
    <w:p w:rsidR="00723AB1" w:rsidRDefault="00723AB1" w:rsidP="00723AB1">
      <w:pPr>
        <w:spacing w:line="400" w:lineRule="exact"/>
        <w:ind w:right="1124"/>
        <w:jc w:val="left"/>
        <w:rPr>
          <w:rFonts w:ascii="Times New Roman" w:hAnsi="Times New Roman" w:cs="Times New Roman"/>
        </w:rPr>
      </w:pPr>
    </w:p>
    <w:p w:rsidR="00723AB1" w:rsidRDefault="00723AB1" w:rsidP="00723AB1">
      <w:pPr>
        <w:spacing w:line="400" w:lineRule="exact"/>
        <w:ind w:right="1124"/>
        <w:jc w:val="left"/>
        <w:rPr>
          <w:rFonts w:ascii="Times New Roman" w:hAnsi="Times New Roman" w:cs="Times New Roman"/>
        </w:rPr>
      </w:pPr>
    </w:p>
    <w:p w:rsidR="00723AB1" w:rsidRDefault="00723AB1" w:rsidP="00723AB1">
      <w:pPr>
        <w:spacing w:line="400" w:lineRule="exact"/>
        <w:ind w:right="1124"/>
        <w:jc w:val="left"/>
        <w:rPr>
          <w:rFonts w:ascii="Times New Roman" w:hAnsi="Times New Roman" w:cs="Times New Roman"/>
        </w:rPr>
      </w:pPr>
    </w:p>
    <w:p w:rsidR="00723AB1" w:rsidRDefault="00723AB1" w:rsidP="00723AB1">
      <w:pPr>
        <w:spacing w:line="400" w:lineRule="exact"/>
        <w:ind w:right="1124"/>
        <w:jc w:val="left"/>
        <w:rPr>
          <w:rFonts w:ascii="Times New Roman" w:hAnsi="Times New Roman" w:cs="Times New Roman"/>
        </w:rPr>
      </w:pPr>
    </w:p>
    <w:p w:rsidR="00723AB1" w:rsidRDefault="00723AB1" w:rsidP="00723AB1">
      <w:pPr>
        <w:spacing w:line="400" w:lineRule="exact"/>
        <w:ind w:right="1124"/>
        <w:jc w:val="left"/>
        <w:rPr>
          <w:rFonts w:ascii="Times New Roman" w:hAnsi="Times New Roman" w:cs="Times New Roman"/>
        </w:rPr>
      </w:pPr>
    </w:p>
    <w:p w:rsidR="00682918" w:rsidRDefault="00723AB1" w:rsidP="00723AB1">
      <w:pPr>
        <w:spacing w:line="400" w:lineRule="exact"/>
        <w:ind w:right="1124"/>
        <w:jc w:val="left"/>
        <w:rPr>
          <w:rFonts w:asciiTheme="minorEastAsia" w:hAnsiTheme="minorEastAsia" w:cs="Times New Roman"/>
          <w:b/>
          <w:bCs/>
          <w:szCs w:val="21"/>
        </w:rPr>
      </w:pPr>
      <w:r>
        <w:rPr>
          <w:rFonts w:asciiTheme="minorEastAsia" w:hAnsiTheme="minorEastAsia" w:cs="Times New Roman"/>
          <w:b/>
          <w:bCs/>
          <w:szCs w:val="21"/>
        </w:rPr>
        <w:t xml:space="preserve"> </w:t>
      </w:r>
    </w:p>
    <w:p w:rsidR="000334F8" w:rsidRPr="000334F8" w:rsidRDefault="000334F8" w:rsidP="00723AB1">
      <w:pPr>
        <w:spacing w:line="360" w:lineRule="auto"/>
        <w:ind w:right="1124"/>
        <w:rPr>
          <w:rFonts w:ascii="Times New Roman" w:hAnsi="Times New Roman" w:cs="Times New Roman"/>
          <w:bCs/>
          <w:sz w:val="24"/>
          <w:szCs w:val="24"/>
        </w:rPr>
      </w:pPr>
      <w:r w:rsidRPr="000334F8">
        <w:rPr>
          <w:rFonts w:ascii="Times New Roman" w:hAnsi="Times New Roman" w:cs="Times New Roman"/>
          <w:b/>
          <w:bCs/>
          <w:sz w:val="28"/>
          <w:szCs w:val="28"/>
        </w:rPr>
        <w:lastRenderedPageBreak/>
        <w:t>Abstract</w:t>
      </w:r>
      <w:r w:rsidRPr="000334F8">
        <w:rPr>
          <w:rFonts w:ascii="Times New Roman" w:hAnsi="Times New Roman" w:cs="Times New Roman"/>
          <w:b/>
          <w:bCs/>
          <w:szCs w:val="21"/>
        </w:rPr>
        <w:t>:</w:t>
      </w:r>
      <w:r w:rsidRPr="000334F8">
        <w:rPr>
          <w:rFonts w:ascii="Times New Roman" w:hAnsi="Times New Roman" w:cs="Times New Roman"/>
          <w:b/>
          <w:bCs/>
          <w:sz w:val="24"/>
          <w:szCs w:val="24"/>
        </w:rPr>
        <w:t xml:space="preserve"> </w:t>
      </w:r>
      <w:r w:rsidRPr="000334F8">
        <w:rPr>
          <w:rFonts w:ascii="Times New Roman" w:hAnsi="Times New Roman" w:cs="Times New Roman"/>
          <w:bCs/>
          <w:sz w:val="24"/>
          <w:szCs w:val="24"/>
        </w:rPr>
        <w:t xml:space="preserve">This paper mainly introduced the role and effect of a new </w:t>
      </w:r>
      <w:proofErr w:type="spellStart"/>
      <w:r w:rsidRPr="000334F8">
        <w:rPr>
          <w:rFonts w:ascii="Times New Roman" w:hAnsi="Times New Roman" w:cs="Times New Roman"/>
          <w:bCs/>
          <w:sz w:val="24"/>
          <w:szCs w:val="24"/>
        </w:rPr>
        <w:t>photocatalyst</w:t>
      </w:r>
      <w:proofErr w:type="spellEnd"/>
      <w:r w:rsidRPr="000334F8">
        <w:rPr>
          <w:rFonts w:ascii="Times New Roman" w:hAnsi="Times New Roman" w:cs="Times New Roman"/>
          <w:bCs/>
          <w:sz w:val="24"/>
          <w:szCs w:val="24"/>
        </w:rPr>
        <w:t xml:space="preserve"> TiO2 in the purification treatment of pesticide wastewater. Based on the background and purpose of the research on the catalyst, combined with its property structure, development and other related factors, the relevant property experiments and improvements were carried out, and the research idea of a composite catalyst with high activity and stability was provided, and the development prospect of the technology was summarized.</w:t>
      </w:r>
    </w:p>
    <w:p w:rsidR="000334F8" w:rsidRPr="000334F8" w:rsidRDefault="000334F8" w:rsidP="00723AB1">
      <w:pPr>
        <w:spacing w:line="360" w:lineRule="auto"/>
        <w:ind w:right="1124"/>
        <w:rPr>
          <w:rFonts w:ascii="Times New Roman" w:hAnsi="Times New Roman" w:cs="Times New Roman"/>
          <w:bCs/>
          <w:sz w:val="24"/>
          <w:szCs w:val="24"/>
        </w:rPr>
      </w:pPr>
      <w:r w:rsidRPr="000334F8">
        <w:rPr>
          <w:rFonts w:ascii="Times New Roman" w:hAnsi="Times New Roman" w:cs="Times New Roman"/>
          <w:b/>
          <w:bCs/>
          <w:sz w:val="28"/>
          <w:szCs w:val="28"/>
        </w:rPr>
        <w:t>Keywords</w:t>
      </w:r>
      <w:r w:rsidRPr="000334F8">
        <w:rPr>
          <w:rFonts w:ascii="Times New Roman" w:hAnsi="Times New Roman" w:cs="Times New Roman"/>
          <w:b/>
          <w:bCs/>
          <w:sz w:val="24"/>
          <w:szCs w:val="24"/>
        </w:rPr>
        <w:t>:</w:t>
      </w:r>
      <w:r w:rsidRPr="000334F8">
        <w:rPr>
          <w:rFonts w:ascii="Times New Roman" w:hAnsi="Times New Roman" w:cs="Times New Roman"/>
          <w:bCs/>
          <w:sz w:val="24"/>
          <w:szCs w:val="24"/>
        </w:rPr>
        <w:t xml:space="preserve"> agricultural wastewater, TiO2 </w:t>
      </w:r>
      <w:proofErr w:type="spellStart"/>
      <w:r w:rsidRPr="000334F8">
        <w:rPr>
          <w:rFonts w:ascii="Times New Roman" w:hAnsi="Times New Roman" w:cs="Times New Roman"/>
          <w:bCs/>
          <w:sz w:val="24"/>
          <w:szCs w:val="24"/>
        </w:rPr>
        <w:t>photocatalyst</w:t>
      </w:r>
      <w:proofErr w:type="spellEnd"/>
      <w:r w:rsidRPr="000334F8">
        <w:rPr>
          <w:rFonts w:ascii="Times New Roman" w:hAnsi="Times New Roman" w:cs="Times New Roman"/>
          <w:bCs/>
          <w:sz w:val="24"/>
          <w:szCs w:val="24"/>
        </w:rPr>
        <w:t xml:space="preserve">, </w:t>
      </w:r>
      <w:proofErr w:type="spellStart"/>
      <w:r w:rsidRPr="000334F8">
        <w:rPr>
          <w:rFonts w:ascii="Times New Roman" w:hAnsi="Times New Roman" w:cs="Times New Roman"/>
          <w:bCs/>
          <w:sz w:val="24"/>
          <w:szCs w:val="24"/>
        </w:rPr>
        <w:t>CuTCPP</w:t>
      </w:r>
      <w:proofErr w:type="spellEnd"/>
      <w:r w:rsidRPr="000334F8">
        <w:rPr>
          <w:rFonts w:ascii="Times New Roman" w:hAnsi="Times New Roman" w:cs="Times New Roman"/>
          <w:bCs/>
          <w:sz w:val="24"/>
          <w:szCs w:val="24"/>
        </w:rPr>
        <w:t xml:space="preserve"> copper purine</w:t>
      </w:r>
    </w:p>
    <w:p w:rsidR="00723AB1" w:rsidRDefault="00723AB1" w:rsidP="00723AB1">
      <w:pPr>
        <w:spacing w:line="360" w:lineRule="auto"/>
        <w:rPr>
          <w:rFonts w:ascii="Times New Roman" w:eastAsia="黑体" w:hAnsi="Times New Roman" w:cs="Times New Roman"/>
          <w:b/>
          <w:bCs/>
          <w:sz w:val="24"/>
        </w:rPr>
      </w:pPr>
    </w:p>
    <w:p w:rsidR="000334F8" w:rsidRPr="00724F47" w:rsidRDefault="000334F8" w:rsidP="00723AB1">
      <w:pPr>
        <w:spacing w:line="360" w:lineRule="auto"/>
        <w:rPr>
          <w:rFonts w:ascii="Times New Roman" w:eastAsia="黑体" w:hAnsi="Times New Roman" w:cs="Times New Roman"/>
          <w:b/>
          <w:bCs/>
          <w:sz w:val="28"/>
          <w:szCs w:val="28"/>
        </w:rPr>
      </w:pPr>
      <w:r w:rsidRPr="00724F47">
        <w:rPr>
          <w:rFonts w:ascii="Times New Roman" w:eastAsia="黑体" w:hAnsi="Times New Roman" w:cs="Times New Roman"/>
          <w:b/>
          <w:bCs/>
          <w:sz w:val="28"/>
          <w:szCs w:val="28"/>
        </w:rPr>
        <w:t>1.</w:t>
      </w:r>
      <w:r w:rsidR="00723AB1">
        <w:rPr>
          <w:rFonts w:ascii="Times New Roman" w:eastAsia="黑体" w:hAnsi="Times New Roman" w:cs="Times New Roman" w:hint="eastAsia"/>
          <w:b/>
          <w:bCs/>
          <w:sz w:val="28"/>
          <w:szCs w:val="28"/>
        </w:rPr>
        <w:t xml:space="preserve"> </w:t>
      </w:r>
      <w:r w:rsidRPr="00724F47">
        <w:rPr>
          <w:rFonts w:ascii="Times New Roman" w:eastAsia="黑体" w:hAnsi="Times New Roman" w:cs="Times New Roman"/>
          <w:b/>
          <w:bCs/>
          <w:sz w:val="28"/>
          <w:szCs w:val="28"/>
        </w:rPr>
        <w:t>Development of pesticide wastewater purification treatment</w:t>
      </w:r>
    </w:p>
    <w:p w:rsidR="00682918" w:rsidRPr="000334F8" w:rsidRDefault="000334F8" w:rsidP="00723AB1">
      <w:pPr>
        <w:spacing w:line="360" w:lineRule="auto"/>
        <w:rPr>
          <w:b/>
          <w:sz w:val="28"/>
          <w:szCs w:val="28"/>
        </w:rPr>
      </w:pPr>
      <w:r>
        <w:rPr>
          <w:rFonts w:hint="eastAsia"/>
          <w:b/>
          <w:sz w:val="28"/>
          <w:szCs w:val="28"/>
        </w:rPr>
        <w:t>1.1</w:t>
      </w:r>
      <w:r w:rsidR="00682918" w:rsidRPr="000334F8">
        <w:rPr>
          <w:b/>
          <w:sz w:val="28"/>
          <w:szCs w:val="28"/>
        </w:rPr>
        <w:t xml:space="preserve"> Research background and purpose</w:t>
      </w:r>
    </w:p>
    <w:p w:rsidR="00682918" w:rsidRDefault="00682918" w:rsidP="00723AB1">
      <w:pPr>
        <w:spacing w:line="360" w:lineRule="auto"/>
        <w:rPr>
          <w:rFonts w:ascii="Times New Roman" w:hAnsi="Times New Roman" w:cs="Times New Roman"/>
          <w:sz w:val="24"/>
          <w:szCs w:val="24"/>
        </w:rPr>
      </w:pPr>
      <w:r w:rsidRPr="000334F8">
        <w:rPr>
          <w:rFonts w:ascii="Times New Roman" w:hAnsi="Times New Roman" w:cs="Times New Roman"/>
          <w:sz w:val="24"/>
          <w:szCs w:val="24"/>
        </w:rPr>
        <w:t xml:space="preserve">As a big food country, China has an urgent need for high standards of food safety. Chemical pollutants in food are one of the important predisposing factors of foodborne diseases. At present, the chemical pollution in food is mainly caused by excessive residues of pesticides, veterinary drugs, excessive heavy metals, excessive use of food additives, and </w:t>
      </w:r>
      <w:proofErr w:type="spellStart"/>
      <w:r w:rsidRPr="000334F8">
        <w:rPr>
          <w:rFonts w:ascii="Times New Roman" w:hAnsi="Times New Roman" w:cs="Times New Roman"/>
          <w:sz w:val="24"/>
          <w:szCs w:val="24"/>
        </w:rPr>
        <w:t>biotoxin</w:t>
      </w:r>
      <w:proofErr w:type="spellEnd"/>
      <w:r w:rsidRPr="000334F8">
        <w:rPr>
          <w:rFonts w:ascii="Times New Roman" w:hAnsi="Times New Roman" w:cs="Times New Roman"/>
          <w:sz w:val="24"/>
          <w:szCs w:val="24"/>
        </w:rPr>
        <w:t xml:space="preserve"> pollution [1]. Crops are the main source of food for humans, and crop spraying and pest control can recover 10 to 20 percent of lost production. However, pesticides are a double-edged sword, the use of pesticides with quick and direct results has become the main measure to ensure agricultural production, but the large-scale use and abuse of pesticides will have great damage to the ecological environment.</w:t>
      </w:r>
    </w:p>
    <w:p w:rsidR="00723AB1" w:rsidRDefault="00723AB1" w:rsidP="00723AB1">
      <w:pPr>
        <w:spacing w:line="360" w:lineRule="auto"/>
        <w:rPr>
          <w:rFonts w:ascii="Times New Roman" w:hAnsi="Times New Roman" w:cs="Times New Roman"/>
          <w:sz w:val="24"/>
          <w:szCs w:val="24"/>
        </w:rPr>
      </w:pPr>
    </w:p>
    <w:p w:rsidR="00682918" w:rsidRDefault="00682918" w:rsidP="00723AB1">
      <w:pPr>
        <w:spacing w:line="360" w:lineRule="auto"/>
        <w:rPr>
          <w:rFonts w:ascii="Times New Roman" w:hAnsi="Times New Roman" w:cs="Times New Roman"/>
          <w:sz w:val="24"/>
          <w:szCs w:val="24"/>
        </w:rPr>
      </w:pPr>
      <w:r w:rsidRPr="000334F8">
        <w:rPr>
          <w:rFonts w:ascii="Times New Roman" w:hAnsi="Times New Roman" w:cs="Times New Roman"/>
          <w:sz w:val="24"/>
          <w:szCs w:val="24"/>
        </w:rPr>
        <w:t xml:space="preserve">With the improvement of people's living standards, the standard requirements of pesticide residues in food are more and more stringent, at present, pesticide residues have become the focus of scientific workers around the world, become a global problem, therefore, the control of pesticide pollution, improve pesticide residue </w:t>
      </w:r>
      <w:r w:rsidRPr="000334F8">
        <w:rPr>
          <w:rFonts w:ascii="Times New Roman" w:hAnsi="Times New Roman" w:cs="Times New Roman"/>
          <w:sz w:val="24"/>
          <w:szCs w:val="24"/>
        </w:rPr>
        <w:lastRenderedPageBreak/>
        <w:t>treatment technology is a hot spot in the field of food safety. However, the concentration of pesticide wastewater is large, toxic, the current sewage treatment of pesticide wastewater is less than 7% of the total, and the treatment of wastewater is still less than 1%, so comprehensively improve the efficiency of wastewater treatment, and fully protect the people's "safety on the tip of the tongue" is a very meaningful research topic.</w:t>
      </w:r>
    </w:p>
    <w:p w:rsidR="00723AB1" w:rsidRPr="000334F8" w:rsidRDefault="00723AB1" w:rsidP="00723AB1">
      <w:pPr>
        <w:spacing w:line="360" w:lineRule="auto"/>
        <w:rPr>
          <w:rFonts w:ascii="Times New Roman" w:hAnsi="Times New Roman" w:cs="Times New Roman"/>
          <w:sz w:val="24"/>
          <w:szCs w:val="24"/>
        </w:rPr>
      </w:pPr>
    </w:p>
    <w:p w:rsidR="00682918" w:rsidRDefault="000C3219" w:rsidP="00723AB1">
      <w:pPr>
        <w:spacing w:line="360" w:lineRule="auto"/>
        <w:rPr>
          <w:rFonts w:ascii="Times New Roman" w:hAnsi="Times New Roman" w:cs="Times New Roman"/>
          <w:sz w:val="24"/>
          <w:szCs w:val="24"/>
        </w:rPr>
      </w:pPr>
      <w:r w:rsidRPr="00676079">
        <w:rPr>
          <w:rFonts w:ascii="Times New Roman" w:hAnsi="Times New Roman" w:cs="Times New Roman"/>
          <w:sz w:val="24"/>
          <w:szCs w:val="24"/>
        </w:rPr>
        <w:t xml:space="preserve">For a long time, the treatment of pesticides mainly adopts physical separation method, biological treatment method, chemical oxidation method, adsorption method, etc. These methods have played a certain degree of role, but there are limitations among them that are restricting their further development. The physical separation method can only transfer the pollutants from one phase to another, and the pollutants are difficult to eliminate. Biological treatment is limited by temperature, PH value and type of pollutant. Chemical oxidation method </w:t>
      </w:r>
      <w:proofErr w:type="spellStart"/>
      <w:r w:rsidRPr="00676079">
        <w:rPr>
          <w:rFonts w:ascii="Times New Roman" w:hAnsi="Times New Roman" w:cs="Times New Roman"/>
          <w:sz w:val="24"/>
          <w:szCs w:val="24"/>
        </w:rPr>
        <w:t>can not</w:t>
      </w:r>
      <w:proofErr w:type="spellEnd"/>
      <w:r w:rsidRPr="00676079">
        <w:rPr>
          <w:rFonts w:ascii="Times New Roman" w:hAnsi="Times New Roman" w:cs="Times New Roman"/>
          <w:sz w:val="24"/>
          <w:szCs w:val="24"/>
        </w:rPr>
        <w:t xml:space="preserve"> completely decompose organic matter, resulting in secondary pollution; </w:t>
      </w:r>
      <w:proofErr w:type="gramStart"/>
      <w:r w:rsidRPr="00676079">
        <w:rPr>
          <w:rFonts w:ascii="Times New Roman" w:hAnsi="Times New Roman" w:cs="Times New Roman"/>
          <w:sz w:val="24"/>
          <w:szCs w:val="24"/>
        </w:rPr>
        <w:t>The</w:t>
      </w:r>
      <w:proofErr w:type="gramEnd"/>
      <w:r w:rsidRPr="00676079">
        <w:rPr>
          <w:rFonts w:ascii="Times New Roman" w:hAnsi="Times New Roman" w:cs="Times New Roman"/>
          <w:sz w:val="24"/>
          <w:szCs w:val="24"/>
        </w:rPr>
        <w:t xml:space="preserve"> adsorption method is expensive, the regeneration cost is high, and it will cause secondary pollution if not properly treated after adsorption. Therefore, the development of efficient, low energy consumption, wide application range and deep oxidation capacity of the waste water elimination system has always been the predominant goal, which the environmental protection filed is always hankering for.</w:t>
      </w:r>
    </w:p>
    <w:p w:rsidR="00723AB1" w:rsidRPr="00723AB1" w:rsidRDefault="00723AB1" w:rsidP="00723AB1">
      <w:pPr>
        <w:spacing w:line="360" w:lineRule="auto"/>
        <w:rPr>
          <w:rFonts w:ascii="Times New Roman" w:hAnsi="Times New Roman" w:cs="Times New Roman"/>
          <w:sz w:val="24"/>
          <w:szCs w:val="24"/>
        </w:rPr>
      </w:pPr>
    </w:p>
    <w:p w:rsidR="000C3219" w:rsidRPr="00676079" w:rsidRDefault="000C3219" w:rsidP="00723AB1">
      <w:pPr>
        <w:spacing w:line="360" w:lineRule="auto"/>
        <w:rPr>
          <w:rFonts w:ascii="Times New Roman" w:hAnsi="Times New Roman" w:cs="Times New Roman"/>
          <w:sz w:val="24"/>
          <w:szCs w:val="24"/>
        </w:rPr>
      </w:pPr>
      <w:proofErr w:type="spellStart"/>
      <w:r w:rsidRPr="00676079">
        <w:rPr>
          <w:rFonts w:ascii="Times New Roman" w:hAnsi="Times New Roman" w:cs="Times New Roman"/>
          <w:sz w:val="24"/>
          <w:szCs w:val="24"/>
        </w:rPr>
        <w:t>Photocatalytic</w:t>
      </w:r>
      <w:proofErr w:type="spellEnd"/>
      <w:r w:rsidRPr="00676079">
        <w:rPr>
          <w:rFonts w:ascii="Times New Roman" w:hAnsi="Times New Roman" w:cs="Times New Roman"/>
          <w:sz w:val="24"/>
          <w:szCs w:val="24"/>
        </w:rPr>
        <w:t xml:space="preserve"> oxidation method has low energy consumption and can effectively convert organic pesticide pollutants into CO2, H2O, inorganic ions and other small molecules, achieving the purpose of complete mineralization with no secondary pollution. Also, it will play a huge potential in wastewater purification and treatment. In this paper, photosensitizer is used to generate electrons, holes and strong oxidizing free radicals in aqueous solution by </w:t>
      </w:r>
      <w:proofErr w:type="spellStart"/>
      <w:r w:rsidRPr="00676079">
        <w:rPr>
          <w:rFonts w:ascii="Times New Roman" w:hAnsi="Times New Roman" w:cs="Times New Roman"/>
          <w:sz w:val="24"/>
          <w:szCs w:val="24"/>
        </w:rPr>
        <w:t>photoexcitation</w:t>
      </w:r>
      <w:proofErr w:type="spellEnd"/>
      <w:r w:rsidRPr="00676079">
        <w:rPr>
          <w:rFonts w:ascii="Times New Roman" w:hAnsi="Times New Roman" w:cs="Times New Roman"/>
          <w:sz w:val="24"/>
          <w:szCs w:val="24"/>
        </w:rPr>
        <w:t xml:space="preserve">, which degrades pesticide residue pollutants into non-toxic substances. Moreover, photosensitizer has stable chemical properties, low cost, and can be recycled and reused, which can be widely used in pesticide wastewater treatment. As for TiO2, it is one of the main research directions </w:t>
      </w:r>
      <w:r w:rsidRPr="00676079">
        <w:rPr>
          <w:rFonts w:ascii="Times New Roman" w:hAnsi="Times New Roman" w:cs="Times New Roman"/>
          <w:sz w:val="24"/>
          <w:szCs w:val="24"/>
        </w:rPr>
        <w:lastRenderedPageBreak/>
        <w:t xml:space="preserve">on </w:t>
      </w:r>
      <w:proofErr w:type="spellStart"/>
      <w:r w:rsidRPr="00676079">
        <w:rPr>
          <w:rFonts w:ascii="Times New Roman" w:hAnsi="Times New Roman" w:cs="Times New Roman"/>
          <w:sz w:val="24"/>
          <w:szCs w:val="24"/>
        </w:rPr>
        <w:t>photocatalytic</w:t>
      </w:r>
      <w:proofErr w:type="spellEnd"/>
      <w:r w:rsidRPr="00676079">
        <w:rPr>
          <w:rFonts w:ascii="Times New Roman" w:hAnsi="Times New Roman" w:cs="Times New Roman"/>
          <w:sz w:val="24"/>
          <w:szCs w:val="24"/>
        </w:rPr>
        <w:t xml:space="preserve"> oxidation and has a very promising research prospect.</w:t>
      </w:r>
    </w:p>
    <w:p w:rsidR="000C3219" w:rsidRPr="00724F47" w:rsidRDefault="000C3219" w:rsidP="00723AB1">
      <w:pPr>
        <w:spacing w:line="360" w:lineRule="auto"/>
        <w:rPr>
          <w:rFonts w:ascii="Times New Roman" w:hAnsi="Times New Roman" w:cs="Times New Roman"/>
          <w:b/>
          <w:sz w:val="28"/>
          <w:szCs w:val="28"/>
        </w:rPr>
      </w:pPr>
      <w:r w:rsidRPr="00724F47">
        <w:rPr>
          <w:rFonts w:ascii="Times New Roman" w:hAnsi="Times New Roman" w:cs="Times New Roman"/>
          <w:b/>
          <w:sz w:val="28"/>
          <w:szCs w:val="28"/>
        </w:rPr>
        <w:t>1.2 Catalyst structure and previous studies</w:t>
      </w:r>
    </w:p>
    <w:p w:rsidR="000C3219" w:rsidRPr="00676079" w:rsidRDefault="000C3219" w:rsidP="00723AB1">
      <w:pPr>
        <w:spacing w:line="360" w:lineRule="auto"/>
        <w:rPr>
          <w:rFonts w:ascii="Times New Roman" w:hAnsi="Times New Roman" w:cs="Times New Roman"/>
          <w:sz w:val="24"/>
          <w:szCs w:val="24"/>
        </w:rPr>
      </w:pPr>
      <w:r w:rsidRPr="00676079">
        <w:rPr>
          <w:rFonts w:ascii="Times New Roman" w:hAnsi="Times New Roman" w:cs="Times New Roman"/>
          <w:sz w:val="24"/>
          <w:szCs w:val="24"/>
        </w:rPr>
        <w:t xml:space="preserve">Recently, researchers have found that TiO2 can be widely used in the treatment of pesticide wastewater, TiO2 mainly </w:t>
      </w:r>
      <w:proofErr w:type="gramStart"/>
      <w:r w:rsidRPr="00676079">
        <w:rPr>
          <w:rFonts w:ascii="Times New Roman" w:hAnsi="Times New Roman" w:cs="Times New Roman"/>
          <w:sz w:val="24"/>
          <w:szCs w:val="24"/>
        </w:rPr>
        <w:t>exists</w:t>
      </w:r>
      <w:proofErr w:type="gramEnd"/>
      <w:r w:rsidRPr="00676079">
        <w:rPr>
          <w:rFonts w:ascii="Times New Roman" w:hAnsi="Times New Roman" w:cs="Times New Roman"/>
          <w:sz w:val="24"/>
          <w:szCs w:val="24"/>
        </w:rPr>
        <w:t xml:space="preserve"> three kinds of crystals: stable rutile, metastable </w:t>
      </w:r>
      <w:proofErr w:type="spellStart"/>
      <w:r w:rsidRPr="00676079">
        <w:rPr>
          <w:rFonts w:ascii="Times New Roman" w:hAnsi="Times New Roman" w:cs="Times New Roman"/>
          <w:sz w:val="24"/>
          <w:szCs w:val="24"/>
        </w:rPr>
        <w:t>anatase</w:t>
      </w:r>
      <w:proofErr w:type="spellEnd"/>
      <w:r w:rsidRPr="00676079">
        <w:rPr>
          <w:rFonts w:ascii="Times New Roman" w:hAnsi="Times New Roman" w:cs="Times New Roman"/>
          <w:sz w:val="24"/>
          <w:szCs w:val="24"/>
        </w:rPr>
        <w:t xml:space="preserve"> and plate titanium. Both rutile and </w:t>
      </w:r>
      <w:proofErr w:type="spellStart"/>
      <w:r w:rsidRPr="00676079">
        <w:rPr>
          <w:rFonts w:ascii="Times New Roman" w:hAnsi="Times New Roman" w:cs="Times New Roman"/>
          <w:sz w:val="24"/>
          <w:szCs w:val="24"/>
        </w:rPr>
        <w:t>anatase</w:t>
      </w:r>
      <w:proofErr w:type="spellEnd"/>
      <w:r w:rsidRPr="00676079">
        <w:rPr>
          <w:rFonts w:ascii="Times New Roman" w:hAnsi="Times New Roman" w:cs="Times New Roman"/>
          <w:sz w:val="24"/>
          <w:szCs w:val="24"/>
        </w:rPr>
        <w:t xml:space="preserve"> have a tetragonal structure, while plate </w:t>
      </w:r>
      <w:proofErr w:type="spellStart"/>
      <w:r w:rsidRPr="00676079">
        <w:rPr>
          <w:rFonts w:ascii="Times New Roman" w:hAnsi="Times New Roman" w:cs="Times New Roman"/>
          <w:sz w:val="24"/>
          <w:szCs w:val="24"/>
        </w:rPr>
        <w:t>titanite</w:t>
      </w:r>
      <w:proofErr w:type="spellEnd"/>
      <w:r w:rsidRPr="00676079">
        <w:rPr>
          <w:rFonts w:ascii="Times New Roman" w:hAnsi="Times New Roman" w:cs="Times New Roman"/>
          <w:sz w:val="24"/>
          <w:szCs w:val="24"/>
        </w:rPr>
        <w:t xml:space="preserve"> has a rhomboid structure. Rutile is a stable phase of TiO2, and its </w:t>
      </w:r>
      <w:proofErr w:type="spellStart"/>
      <w:r w:rsidRPr="00676079">
        <w:rPr>
          <w:rFonts w:ascii="Times New Roman" w:hAnsi="Times New Roman" w:cs="Times New Roman"/>
          <w:sz w:val="24"/>
          <w:szCs w:val="24"/>
        </w:rPr>
        <w:t>photocatalytic</w:t>
      </w:r>
      <w:proofErr w:type="spellEnd"/>
      <w:r w:rsidRPr="00676079">
        <w:rPr>
          <w:rFonts w:ascii="Times New Roman" w:hAnsi="Times New Roman" w:cs="Times New Roman"/>
          <w:sz w:val="24"/>
          <w:szCs w:val="24"/>
        </w:rPr>
        <w:t xml:space="preserve"> activity is usually lower than </w:t>
      </w:r>
      <w:proofErr w:type="spellStart"/>
      <w:r w:rsidRPr="00676079">
        <w:rPr>
          <w:rFonts w:ascii="Times New Roman" w:hAnsi="Times New Roman" w:cs="Times New Roman"/>
          <w:sz w:val="24"/>
          <w:szCs w:val="24"/>
        </w:rPr>
        <w:t>anatase</w:t>
      </w:r>
      <w:proofErr w:type="spellEnd"/>
      <w:r w:rsidRPr="00676079">
        <w:rPr>
          <w:rFonts w:ascii="Times New Roman" w:hAnsi="Times New Roman" w:cs="Times New Roman"/>
          <w:sz w:val="24"/>
          <w:szCs w:val="24"/>
        </w:rPr>
        <w:t xml:space="preserve">, but it can also show good </w:t>
      </w:r>
      <w:proofErr w:type="spellStart"/>
      <w:r w:rsidRPr="00676079">
        <w:rPr>
          <w:rFonts w:ascii="Times New Roman" w:hAnsi="Times New Roman" w:cs="Times New Roman"/>
          <w:sz w:val="24"/>
          <w:szCs w:val="24"/>
        </w:rPr>
        <w:t>photocatalytic</w:t>
      </w:r>
      <w:proofErr w:type="spellEnd"/>
      <w:r w:rsidRPr="00676079">
        <w:rPr>
          <w:rFonts w:ascii="Times New Roman" w:hAnsi="Times New Roman" w:cs="Times New Roman"/>
          <w:sz w:val="24"/>
          <w:szCs w:val="24"/>
        </w:rPr>
        <w:t xml:space="preserve"> performance under certain conditions. </w:t>
      </w:r>
      <w:proofErr w:type="spellStart"/>
      <w:r w:rsidRPr="00676079">
        <w:rPr>
          <w:rFonts w:ascii="Times New Roman" w:hAnsi="Times New Roman" w:cs="Times New Roman"/>
          <w:sz w:val="24"/>
          <w:szCs w:val="24"/>
        </w:rPr>
        <w:t>Anatase</w:t>
      </w:r>
      <w:proofErr w:type="spellEnd"/>
      <w:r w:rsidRPr="00676079">
        <w:rPr>
          <w:rFonts w:ascii="Times New Roman" w:hAnsi="Times New Roman" w:cs="Times New Roman"/>
          <w:sz w:val="24"/>
          <w:szCs w:val="24"/>
        </w:rPr>
        <w:t xml:space="preserve"> is a metastable state of TiO2, which is generally irreversibly transformed into a stable rutile phase when heated at 500-700 degrees. </w:t>
      </w:r>
      <w:proofErr w:type="spellStart"/>
      <w:r w:rsidRPr="00676079">
        <w:rPr>
          <w:rFonts w:ascii="Times New Roman" w:hAnsi="Times New Roman" w:cs="Times New Roman"/>
          <w:sz w:val="24"/>
          <w:szCs w:val="24"/>
        </w:rPr>
        <w:t>Anatase</w:t>
      </w:r>
      <w:proofErr w:type="spellEnd"/>
      <w:r w:rsidRPr="00676079">
        <w:rPr>
          <w:rFonts w:ascii="Times New Roman" w:hAnsi="Times New Roman" w:cs="Times New Roman"/>
          <w:sz w:val="24"/>
          <w:szCs w:val="24"/>
        </w:rPr>
        <w:t xml:space="preserve"> can effectively produce electron-hole pairs after absorbing ultraviolet light, which is the key process of </w:t>
      </w:r>
      <w:proofErr w:type="spellStart"/>
      <w:r w:rsidRPr="00676079">
        <w:rPr>
          <w:rFonts w:ascii="Times New Roman" w:hAnsi="Times New Roman" w:cs="Times New Roman"/>
          <w:sz w:val="24"/>
          <w:szCs w:val="24"/>
        </w:rPr>
        <w:t>photocatalytic</w:t>
      </w:r>
      <w:proofErr w:type="spellEnd"/>
      <w:r w:rsidRPr="00676079">
        <w:rPr>
          <w:rFonts w:ascii="Times New Roman" w:hAnsi="Times New Roman" w:cs="Times New Roman"/>
          <w:sz w:val="24"/>
          <w:szCs w:val="24"/>
        </w:rPr>
        <w:t xml:space="preserve"> reaction. The unique physicochemical properties of TiO2 stem from its inherent electronic and crystal structure, as well as its shape, size, and doping mode. In particular, TiO2 shows extremely high </w:t>
      </w:r>
      <w:proofErr w:type="spellStart"/>
      <w:r w:rsidRPr="00676079">
        <w:rPr>
          <w:rFonts w:ascii="Times New Roman" w:hAnsi="Times New Roman" w:cs="Times New Roman"/>
          <w:sz w:val="24"/>
          <w:szCs w:val="24"/>
        </w:rPr>
        <w:t>photocatalytic</w:t>
      </w:r>
      <w:proofErr w:type="spellEnd"/>
      <w:r w:rsidRPr="00676079">
        <w:rPr>
          <w:rFonts w:ascii="Times New Roman" w:hAnsi="Times New Roman" w:cs="Times New Roman"/>
          <w:sz w:val="24"/>
          <w:szCs w:val="24"/>
        </w:rPr>
        <w:t xml:space="preserve"> activity under ultraviolet light, which can effectively decompose pesticide pollutants and kill microorganisms. For example, Chinese scientists Chen </w:t>
      </w:r>
      <w:proofErr w:type="spellStart"/>
      <w:r w:rsidRPr="00676079">
        <w:rPr>
          <w:rFonts w:ascii="Times New Roman" w:hAnsi="Times New Roman" w:cs="Times New Roman"/>
          <w:sz w:val="24"/>
          <w:szCs w:val="24"/>
        </w:rPr>
        <w:t>Shifu</w:t>
      </w:r>
      <w:proofErr w:type="spellEnd"/>
      <w:r w:rsidRPr="00676079">
        <w:rPr>
          <w:rFonts w:ascii="Times New Roman" w:hAnsi="Times New Roman" w:cs="Times New Roman"/>
          <w:sz w:val="24"/>
          <w:szCs w:val="24"/>
        </w:rPr>
        <w:t xml:space="preserve"> and Zhao </w:t>
      </w:r>
      <w:proofErr w:type="spellStart"/>
      <w:r w:rsidRPr="00676079">
        <w:rPr>
          <w:rFonts w:ascii="Times New Roman" w:hAnsi="Times New Roman" w:cs="Times New Roman"/>
          <w:sz w:val="24"/>
          <w:szCs w:val="24"/>
        </w:rPr>
        <w:t>Mengyue</w:t>
      </w:r>
      <w:proofErr w:type="spellEnd"/>
      <w:r w:rsidRPr="00676079">
        <w:rPr>
          <w:rFonts w:ascii="Times New Roman" w:hAnsi="Times New Roman" w:cs="Times New Roman"/>
          <w:sz w:val="24"/>
          <w:szCs w:val="24"/>
        </w:rPr>
        <w:t xml:space="preserve"> studied the </w:t>
      </w:r>
      <w:proofErr w:type="spellStart"/>
      <w:r w:rsidRPr="00676079">
        <w:rPr>
          <w:rFonts w:ascii="Times New Roman" w:hAnsi="Times New Roman" w:cs="Times New Roman"/>
          <w:sz w:val="24"/>
          <w:szCs w:val="24"/>
        </w:rPr>
        <w:t>photocatalytic</w:t>
      </w:r>
      <w:proofErr w:type="spellEnd"/>
      <w:r w:rsidRPr="00676079">
        <w:rPr>
          <w:rFonts w:ascii="Times New Roman" w:hAnsi="Times New Roman" w:cs="Times New Roman"/>
          <w:sz w:val="24"/>
          <w:szCs w:val="24"/>
        </w:rPr>
        <w:t xml:space="preserve"> degradation of </w:t>
      </w:r>
      <w:proofErr w:type="spellStart"/>
      <w:r w:rsidRPr="00676079">
        <w:rPr>
          <w:rFonts w:ascii="Times New Roman" w:hAnsi="Times New Roman" w:cs="Times New Roman"/>
          <w:sz w:val="24"/>
          <w:szCs w:val="24"/>
        </w:rPr>
        <w:t>organophosphorus</w:t>
      </w:r>
      <w:proofErr w:type="spellEnd"/>
      <w:r w:rsidRPr="00676079">
        <w:rPr>
          <w:rFonts w:ascii="Times New Roman" w:hAnsi="Times New Roman" w:cs="Times New Roman"/>
          <w:sz w:val="24"/>
          <w:szCs w:val="24"/>
        </w:rPr>
        <w:t xml:space="preserve"> pesticide wastewater by TiO2 through simulated waste water, and found that the degradation rate of 0.65×10-4 </w:t>
      </w:r>
      <w:proofErr w:type="spellStart"/>
      <w:r w:rsidRPr="00676079">
        <w:rPr>
          <w:rFonts w:ascii="Times New Roman" w:hAnsi="Times New Roman" w:cs="Times New Roman"/>
          <w:sz w:val="24"/>
          <w:szCs w:val="24"/>
        </w:rPr>
        <w:t>mol</w:t>
      </w:r>
      <w:proofErr w:type="spellEnd"/>
      <w:r w:rsidRPr="00676079">
        <w:rPr>
          <w:rFonts w:ascii="Times New Roman" w:hAnsi="Times New Roman" w:cs="Times New Roman"/>
          <w:sz w:val="24"/>
          <w:szCs w:val="24"/>
        </w:rPr>
        <w:t xml:space="preserve">/L </w:t>
      </w:r>
      <w:proofErr w:type="spellStart"/>
      <w:r w:rsidRPr="00676079">
        <w:rPr>
          <w:rFonts w:ascii="Times New Roman" w:hAnsi="Times New Roman" w:cs="Times New Roman"/>
          <w:sz w:val="24"/>
          <w:szCs w:val="24"/>
        </w:rPr>
        <w:t>dichlorvos</w:t>
      </w:r>
      <w:proofErr w:type="spellEnd"/>
      <w:r w:rsidRPr="00676079">
        <w:rPr>
          <w:rFonts w:ascii="Times New Roman" w:hAnsi="Times New Roman" w:cs="Times New Roman"/>
          <w:sz w:val="24"/>
          <w:szCs w:val="24"/>
        </w:rPr>
        <w:t xml:space="preserve"> and </w:t>
      </w:r>
      <w:proofErr w:type="spellStart"/>
      <w:r w:rsidRPr="00676079">
        <w:rPr>
          <w:rFonts w:ascii="Times New Roman" w:hAnsi="Times New Roman" w:cs="Times New Roman"/>
          <w:sz w:val="24"/>
          <w:szCs w:val="24"/>
        </w:rPr>
        <w:t>monocrotophos</w:t>
      </w:r>
      <w:proofErr w:type="spellEnd"/>
      <w:r w:rsidRPr="00676079">
        <w:rPr>
          <w:rFonts w:ascii="Times New Roman" w:hAnsi="Times New Roman" w:cs="Times New Roman"/>
          <w:sz w:val="24"/>
          <w:szCs w:val="24"/>
        </w:rPr>
        <w:t xml:space="preserve"> pesticides reached more than 90% after 50 min of light exposure. The degradation rates of </w:t>
      </w:r>
      <w:proofErr w:type="spellStart"/>
      <w:r w:rsidRPr="00676079">
        <w:rPr>
          <w:rFonts w:ascii="Times New Roman" w:hAnsi="Times New Roman" w:cs="Times New Roman"/>
          <w:sz w:val="24"/>
          <w:szCs w:val="24"/>
        </w:rPr>
        <w:t>methimorphs</w:t>
      </w:r>
      <w:proofErr w:type="spellEnd"/>
      <w:r w:rsidRPr="00676079">
        <w:rPr>
          <w:rFonts w:ascii="Times New Roman" w:hAnsi="Times New Roman" w:cs="Times New Roman"/>
          <w:sz w:val="24"/>
          <w:szCs w:val="24"/>
        </w:rPr>
        <w:t xml:space="preserve"> and parathion with the same concentration were 63.3% and 45.0% respectively [2]. </w:t>
      </w:r>
      <w:proofErr w:type="spellStart"/>
      <w:r w:rsidRPr="00676079">
        <w:rPr>
          <w:rFonts w:ascii="Times New Roman" w:hAnsi="Times New Roman" w:cs="Times New Roman"/>
          <w:sz w:val="24"/>
          <w:szCs w:val="24"/>
        </w:rPr>
        <w:t>E.mctezuma</w:t>
      </w:r>
      <w:proofErr w:type="spellEnd"/>
      <w:r w:rsidRPr="00676079">
        <w:rPr>
          <w:rFonts w:ascii="Times New Roman" w:hAnsi="Times New Roman" w:cs="Times New Roman"/>
          <w:sz w:val="24"/>
          <w:szCs w:val="24"/>
        </w:rPr>
        <w:t xml:space="preserve"> et al. used ultraviolet light and </w:t>
      </w:r>
      <w:proofErr w:type="spellStart"/>
      <w:r w:rsidRPr="00676079">
        <w:rPr>
          <w:rFonts w:ascii="Times New Roman" w:hAnsi="Times New Roman" w:cs="Times New Roman"/>
          <w:sz w:val="24"/>
          <w:szCs w:val="24"/>
        </w:rPr>
        <w:t>nano</w:t>
      </w:r>
      <w:proofErr w:type="spellEnd"/>
      <w:r w:rsidRPr="00676079">
        <w:rPr>
          <w:rFonts w:ascii="Times New Roman" w:hAnsi="Times New Roman" w:cs="Times New Roman"/>
          <w:sz w:val="24"/>
          <w:szCs w:val="24"/>
        </w:rPr>
        <w:t xml:space="preserve"> TiO2 </w:t>
      </w:r>
      <w:proofErr w:type="spellStart"/>
      <w:r w:rsidRPr="00676079">
        <w:rPr>
          <w:rFonts w:ascii="Times New Roman" w:hAnsi="Times New Roman" w:cs="Times New Roman"/>
          <w:sz w:val="24"/>
          <w:szCs w:val="24"/>
        </w:rPr>
        <w:t>photocatalytic</w:t>
      </w:r>
      <w:proofErr w:type="spellEnd"/>
      <w:r w:rsidRPr="00676079">
        <w:rPr>
          <w:rFonts w:ascii="Times New Roman" w:hAnsi="Times New Roman" w:cs="Times New Roman"/>
          <w:sz w:val="24"/>
          <w:szCs w:val="24"/>
        </w:rPr>
        <w:t xml:space="preserve"> degradation of </w:t>
      </w:r>
      <w:proofErr w:type="spellStart"/>
      <w:r w:rsidRPr="00676079">
        <w:rPr>
          <w:rFonts w:ascii="Times New Roman" w:hAnsi="Times New Roman" w:cs="Times New Roman"/>
          <w:sz w:val="24"/>
          <w:szCs w:val="24"/>
        </w:rPr>
        <w:t>paraquat</w:t>
      </w:r>
      <w:proofErr w:type="spellEnd"/>
      <w:r w:rsidRPr="00676079">
        <w:rPr>
          <w:rFonts w:ascii="Times New Roman" w:hAnsi="Times New Roman" w:cs="Times New Roman"/>
          <w:sz w:val="24"/>
          <w:szCs w:val="24"/>
        </w:rPr>
        <w:t xml:space="preserve"> and found that when pH value was 9 and light time was 3 h, </w:t>
      </w:r>
      <w:proofErr w:type="spellStart"/>
      <w:r w:rsidRPr="00676079">
        <w:rPr>
          <w:rFonts w:ascii="Times New Roman" w:hAnsi="Times New Roman" w:cs="Times New Roman"/>
          <w:sz w:val="24"/>
          <w:szCs w:val="24"/>
        </w:rPr>
        <w:t>paraquat</w:t>
      </w:r>
      <w:proofErr w:type="spellEnd"/>
      <w:r w:rsidRPr="00676079">
        <w:rPr>
          <w:rFonts w:ascii="Times New Roman" w:hAnsi="Times New Roman" w:cs="Times New Roman"/>
          <w:sz w:val="24"/>
          <w:szCs w:val="24"/>
        </w:rPr>
        <w:t xml:space="preserve"> was completely degraded. It can be seen that pH suitable environment and light suitable time have an important impact on TiO2's promotion of wastewater conversion [3].</w:t>
      </w:r>
    </w:p>
    <w:p w:rsidR="000C3219" w:rsidRPr="00724F47" w:rsidRDefault="00724F47" w:rsidP="00723AB1">
      <w:pPr>
        <w:spacing w:line="360" w:lineRule="auto"/>
        <w:rPr>
          <w:rFonts w:ascii="Times New Roman" w:hAnsi="Times New Roman" w:cs="Times New Roman"/>
          <w:b/>
          <w:sz w:val="28"/>
          <w:szCs w:val="28"/>
        </w:rPr>
      </w:pPr>
      <w:r w:rsidRPr="00724F47">
        <w:rPr>
          <w:rFonts w:ascii="Times New Roman" w:hAnsi="Times New Roman" w:cs="Times New Roman" w:hint="eastAsia"/>
          <w:b/>
          <w:sz w:val="28"/>
          <w:szCs w:val="28"/>
        </w:rPr>
        <w:t>1.3</w:t>
      </w:r>
      <w:r w:rsidR="000C3219" w:rsidRPr="00724F47">
        <w:rPr>
          <w:rFonts w:ascii="Times New Roman" w:hAnsi="Times New Roman" w:cs="Times New Roman"/>
          <w:b/>
          <w:sz w:val="28"/>
          <w:szCs w:val="28"/>
        </w:rPr>
        <w:t xml:space="preserve"> Principle interpretation and development prospects</w:t>
      </w:r>
    </w:p>
    <w:p w:rsidR="000C3219" w:rsidRDefault="000C3219" w:rsidP="00723AB1">
      <w:pPr>
        <w:spacing w:line="360" w:lineRule="auto"/>
        <w:rPr>
          <w:rFonts w:ascii="Times New Roman" w:hAnsi="Times New Roman" w:cs="Times New Roman"/>
          <w:sz w:val="24"/>
          <w:szCs w:val="24"/>
        </w:rPr>
      </w:pPr>
      <w:r w:rsidRPr="00357022">
        <w:rPr>
          <w:rFonts w:ascii="Times New Roman" w:hAnsi="Times New Roman" w:cs="Times New Roman"/>
          <w:sz w:val="24"/>
          <w:szCs w:val="24"/>
        </w:rPr>
        <w:t xml:space="preserve">The principle of TiO2 treatment of pesticide wastewater can be understood as follows: when TiO2 is exposed to sunlight, a series of </w:t>
      </w:r>
      <w:proofErr w:type="spellStart"/>
      <w:r w:rsidRPr="00357022">
        <w:rPr>
          <w:rFonts w:ascii="Times New Roman" w:hAnsi="Times New Roman" w:cs="Times New Roman"/>
          <w:sz w:val="24"/>
          <w:szCs w:val="24"/>
        </w:rPr>
        <w:t>photophysical</w:t>
      </w:r>
      <w:proofErr w:type="spellEnd"/>
      <w:r w:rsidRPr="00357022">
        <w:rPr>
          <w:rFonts w:ascii="Times New Roman" w:hAnsi="Times New Roman" w:cs="Times New Roman"/>
          <w:sz w:val="24"/>
          <w:szCs w:val="24"/>
        </w:rPr>
        <w:t xml:space="preserve"> and photochemical reactions will occur. Specifically, after TiO2 absorbs light energy, valence band </w:t>
      </w:r>
      <w:r w:rsidRPr="00357022">
        <w:rPr>
          <w:rFonts w:ascii="Times New Roman" w:hAnsi="Times New Roman" w:cs="Times New Roman"/>
          <w:sz w:val="24"/>
          <w:szCs w:val="24"/>
        </w:rPr>
        <w:lastRenderedPageBreak/>
        <w:t xml:space="preserve">electrons in TiO2 are excited to the conduction band, thus generating holes in the valence band and forming electron-hole pairs. These </w:t>
      </w:r>
      <w:proofErr w:type="spellStart"/>
      <w:r w:rsidRPr="00357022">
        <w:rPr>
          <w:rFonts w:ascii="Times New Roman" w:hAnsi="Times New Roman" w:cs="Times New Roman"/>
          <w:sz w:val="24"/>
          <w:szCs w:val="24"/>
        </w:rPr>
        <w:t>photogenerated</w:t>
      </w:r>
      <w:proofErr w:type="spellEnd"/>
      <w:r w:rsidRPr="00357022">
        <w:rPr>
          <w:rFonts w:ascii="Times New Roman" w:hAnsi="Times New Roman" w:cs="Times New Roman"/>
          <w:sz w:val="24"/>
          <w:szCs w:val="24"/>
        </w:rPr>
        <w:t xml:space="preserve"> electrons and holes are the main active species of </w:t>
      </w:r>
      <w:proofErr w:type="spellStart"/>
      <w:r w:rsidRPr="00357022">
        <w:rPr>
          <w:rFonts w:ascii="Times New Roman" w:hAnsi="Times New Roman" w:cs="Times New Roman"/>
          <w:sz w:val="24"/>
          <w:szCs w:val="24"/>
        </w:rPr>
        <w:t>photocatalytic</w:t>
      </w:r>
      <w:proofErr w:type="spellEnd"/>
      <w:r w:rsidRPr="00357022">
        <w:rPr>
          <w:rFonts w:ascii="Times New Roman" w:hAnsi="Times New Roman" w:cs="Times New Roman"/>
          <w:sz w:val="24"/>
          <w:szCs w:val="24"/>
        </w:rPr>
        <w:t xml:space="preserve"> reactions, and they undergo various REDOX reactions on the surface of TiO2, in which electrons can react with adsorbent oxygen to produce superoxide ions, while holes can oxidize adsorbent water molecules or hydroxyl ions to produce hydroxyl radicals. These active species are essential for the degradation of pesticide wastewater [4].</w:t>
      </w:r>
    </w:p>
    <w:p w:rsidR="00723AB1" w:rsidRPr="00357022" w:rsidRDefault="00723AB1" w:rsidP="00723AB1">
      <w:pPr>
        <w:spacing w:line="360" w:lineRule="auto"/>
        <w:rPr>
          <w:rFonts w:ascii="Times New Roman" w:hAnsi="Times New Roman" w:cs="Times New Roman"/>
          <w:sz w:val="24"/>
          <w:szCs w:val="24"/>
        </w:rPr>
      </w:pPr>
    </w:p>
    <w:p w:rsidR="000C3219" w:rsidRDefault="000C3219" w:rsidP="00723AB1">
      <w:pPr>
        <w:spacing w:line="360" w:lineRule="auto"/>
        <w:rPr>
          <w:rFonts w:ascii="Times New Roman" w:hAnsi="Times New Roman" w:cs="Times New Roman"/>
          <w:sz w:val="24"/>
          <w:szCs w:val="24"/>
        </w:rPr>
      </w:pPr>
      <w:r w:rsidRPr="00357022">
        <w:rPr>
          <w:rFonts w:ascii="Times New Roman" w:hAnsi="Times New Roman" w:cs="Times New Roman"/>
          <w:sz w:val="24"/>
          <w:szCs w:val="24"/>
        </w:rPr>
        <w:t xml:space="preserve">However, TiO2 is limited by ultraviolet light absorption and rapid charge recombination, so the development of new TiO2 </w:t>
      </w:r>
      <w:proofErr w:type="spellStart"/>
      <w:r w:rsidRPr="00357022">
        <w:rPr>
          <w:rFonts w:ascii="Times New Roman" w:hAnsi="Times New Roman" w:cs="Times New Roman"/>
          <w:sz w:val="24"/>
          <w:szCs w:val="24"/>
        </w:rPr>
        <w:t>photocatalysts</w:t>
      </w:r>
      <w:proofErr w:type="spellEnd"/>
      <w:r w:rsidRPr="00357022">
        <w:rPr>
          <w:rFonts w:ascii="Times New Roman" w:hAnsi="Times New Roman" w:cs="Times New Roman"/>
          <w:sz w:val="24"/>
          <w:szCs w:val="24"/>
        </w:rPr>
        <w:t xml:space="preserve"> with low charge recombination rate and can absorb visible light has become the focus of research. Metal and non-metal doping can adjust the electronic structure and band gap of TiO2, thereby improving its response to visible light. </w:t>
      </w:r>
      <w:proofErr w:type="spellStart"/>
      <w:r w:rsidRPr="00357022">
        <w:rPr>
          <w:rFonts w:ascii="Times New Roman" w:hAnsi="Times New Roman" w:cs="Times New Roman"/>
          <w:sz w:val="24"/>
          <w:szCs w:val="24"/>
        </w:rPr>
        <w:t>Nanostructuring</w:t>
      </w:r>
      <w:proofErr w:type="spellEnd"/>
      <w:r w:rsidRPr="00357022">
        <w:rPr>
          <w:rFonts w:ascii="Times New Roman" w:hAnsi="Times New Roman" w:cs="Times New Roman"/>
          <w:sz w:val="24"/>
          <w:szCs w:val="24"/>
        </w:rPr>
        <w:t xml:space="preserve"> can optimize TiO2 performance by controlling the size, shape and structure of the material. Porous TiO2 nanostructures are valued for their unique microstructure and enhanced surface activity, which provide more active sites and thus improve the efficiency and stability of </w:t>
      </w:r>
      <w:proofErr w:type="spellStart"/>
      <w:r w:rsidRPr="00357022">
        <w:rPr>
          <w:rFonts w:ascii="Times New Roman" w:hAnsi="Times New Roman" w:cs="Times New Roman"/>
          <w:sz w:val="24"/>
          <w:szCs w:val="24"/>
        </w:rPr>
        <w:t>photocatalysts</w:t>
      </w:r>
      <w:proofErr w:type="spellEnd"/>
      <w:r w:rsidRPr="00357022">
        <w:rPr>
          <w:rFonts w:ascii="Times New Roman" w:hAnsi="Times New Roman" w:cs="Times New Roman"/>
          <w:sz w:val="24"/>
          <w:szCs w:val="24"/>
        </w:rPr>
        <w:t xml:space="preserve">; </w:t>
      </w:r>
      <w:proofErr w:type="gramStart"/>
      <w:r w:rsidRPr="00357022">
        <w:rPr>
          <w:rFonts w:ascii="Times New Roman" w:hAnsi="Times New Roman" w:cs="Times New Roman"/>
          <w:sz w:val="24"/>
          <w:szCs w:val="24"/>
        </w:rPr>
        <w:t>The</w:t>
      </w:r>
      <w:proofErr w:type="gramEnd"/>
      <w:r w:rsidRPr="00357022">
        <w:rPr>
          <w:rFonts w:ascii="Times New Roman" w:hAnsi="Times New Roman" w:cs="Times New Roman"/>
          <w:sz w:val="24"/>
          <w:szCs w:val="24"/>
        </w:rPr>
        <w:t xml:space="preserve"> construction of TiO2 composite structure can effectively regulate the light absorption characteristics and optimize the separation of electron-hole pairs.</w:t>
      </w:r>
    </w:p>
    <w:p w:rsidR="00723AB1" w:rsidRPr="00357022" w:rsidRDefault="00723AB1" w:rsidP="00723AB1">
      <w:pPr>
        <w:spacing w:line="360" w:lineRule="auto"/>
        <w:rPr>
          <w:rFonts w:ascii="Times New Roman" w:hAnsi="Times New Roman" w:cs="Times New Roman"/>
          <w:sz w:val="24"/>
          <w:szCs w:val="24"/>
        </w:rPr>
      </w:pPr>
    </w:p>
    <w:p w:rsidR="00682918" w:rsidRDefault="000C3219" w:rsidP="00723AB1">
      <w:pPr>
        <w:spacing w:line="360" w:lineRule="auto"/>
        <w:rPr>
          <w:rFonts w:ascii="Times New Roman" w:hAnsi="Times New Roman" w:cs="Times New Roman"/>
          <w:sz w:val="24"/>
          <w:szCs w:val="24"/>
        </w:rPr>
      </w:pPr>
      <w:r w:rsidRPr="00357022">
        <w:rPr>
          <w:rFonts w:ascii="Times New Roman" w:hAnsi="Times New Roman" w:cs="Times New Roman"/>
          <w:sz w:val="24"/>
          <w:szCs w:val="24"/>
        </w:rPr>
        <w:t xml:space="preserve">TiO2 </w:t>
      </w:r>
      <w:proofErr w:type="spellStart"/>
      <w:r w:rsidRPr="00357022">
        <w:rPr>
          <w:rFonts w:ascii="Times New Roman" w:hAnsi="Times New Roman" w:cs="Times New Roman"/>
          <w:sz w:val="24"/>
          <w:szCs w:val="24"/>
        </w:rPr>
        <w:t>photocatalysis</w:t>
      </w:r>
      <w:proofErr w:type="spellEnd"/>
      <w:r w:rsidRPr="00357022">
        <w:rPr>
          <w:rFonts w:ascii="Times New Roman" w:hAnsi="Times New Roman" w:cs="Times New Roman"/>
          <w:sz w:val="24"/>
          <w:szCs w:val="24"/>
        </w:rPr>
        <w:t xml:space="preserve">, as a new pesticide wastewater control technology, has made great achievements in the treatment of high concentration and refractory organic wastewater, but most of them are still in the laboratory stage of exploration and are hard to get real practice. However, I strongly believe that with the continuous development of TiO2 </w:t>
      </w:r>
      <w:proofErr w:type="spellStart"/>
      <w:r w:rsidRPr="00357022">
        <w:rPr>
          <w:rFonts w:ascii="Times New Roman" w:hAnsi="Times New Roman" w:cs="Times New Roman"/>
          <w:sz w:val="24"/>
          <w:szCs w:val="24"/>
        </w:rPr>
        <w:t>photocatalysis</w:t>
      </w:r>
      <w:proofErr w:type="spellEnd"/>
      <w:r w:rsidRPr="00357022">
        <w:rPr>
          <w:rFonts w:ascii="Times New Roman" w:hAnsi="Times New Roman" w:cs="Times New Roman"/>
          <w:sz w:val="24"/>
          <w:szCs w:val="24"/>
        </w:rPr>
        <w:t xml:space="preserve"> application research, TiO2 </w:t>
      </w:r>
      <w:proofErr w:type="spellStart"/>
      <w:r w:rsidRPr="00357022">
        <w:rPr>
          <w:rFonts w:ascii="Times New Roman" w:hAnsi="Times New Roman" w:cs="Times New Roman"/>
          <w:sz w:val="24"/>
          <w:szCs w:val="24"/>
        </w:rPr>
        <w:t>photocatalysis</w:t>
      </w:r>
      <w:proofErr w:type="spellEnd"/>
      <w:r w:rsidRPr="00357022">
        <w:rPr>
          <w:rFonts w:ascii="Times New Roman" w:hAnsi="Times New Roman" w:cs="Times New Roman"/>
          <w:sz w:val="24"/>
          <w:szCs w:val="24"/>
        </w:rPr>
        <w:t xml:space="preserve"> technology will have a broader application envision in the field of pesticide wastewater treatment and will play an increasingly important role in constructing a cleaner sewage treatment system.</w:t>
      </w:r>
    </w:p>
    <w:p w:rsidR="00723AB1" w:rsidRPr="00723AB1" w:rsidRDefault="00723AB1" w:rsidP="00723AB1">
      <w:pPr>
        <w:spacing w:line="360" w:lineRule="auto"/>
        <w:ind w:firstLineChars="200" w:firstLine="560"/>
        <w:rPr>
          <w:rFonts w:ascii="Times New Roman" w:hAnsi="Times New Roman" w:cs="Times New Roman"/>
          <w:sz w:val="28"/>
          <w:szCs w:val="28"/>
        </w:rPr>
      </w:pPr>
    </w:p>
    <w:p w:rsidR="000C3219" w:rsidRPr="00723AB1" w:rsidRDefault="00FA3A40" w:rsidP="00723AB1">
      <w:pPr>
        <w:spacing w:line="360" w:lineRule="auto"/>
        <w:rPr>
          <w:rFonts w:ascii="Times New Roman" w:eastAsia="黑体" w:hAnsi="Times New Roman" w:cs="Times New Roman"/>
          <w:b/>
          <w:sz w:val="28"/>
          <w:szCs w:val="28"/>
        </w:rPr>
      </w:pPr>
      <w:r w:rsidRPr="00723AB1">
        <w:rPr>
          <w:rFonts w:ascii="Times New Roman" w:eastAsia="黑体" w:hAnsi="Times New Roman" w:cs="Times New Roman" w:hint="eastAsia"/>
          <w:b/>
          <w:sz w:val="28"/>
          <w:szCs w:val="28"/>
        </w:rPr>
        <w:lastRenderedPageBreak/>
        <w:t>2</w:t>
      </w:r>
      <w:r w:rsidRPr="00723AB1">
        <w:rPr>
          <w:rFonts w:ascii="Times New Roman" w:eastAsia="黑体" w:hAnsi="Times New Roman" w:cs="Times New Roman"/>
          <w:b/>
          <w:sz w:val="28"/>
          <w:szCs w:val="28"/>
        </w:rPr>
        <w:t xml:space="preserve"> </w:t>
      </w:r>
      <w:r w:rsidR="000C3219" w:rsidRPr="00723AB1">
        <w:rPr>
          <w:rFonts w:ascii="Times New Roman" w:eastAsia="黑体" w:hAnsi="Times New Roman" w:cs="Times New Roman"/>
          <w:b/>
          <w:sz w:val="28"/>
          <w:szCs w:val="28"/>
        </w:rPr>
        <w:t xml:space="preserve">Experimental </w:t>
      </w:r>
      <w:proofErr w:type="gramStart"/>
      <w:r w:rsidR="000C3219" w:rsidRPr="00723AB1">
        <w:rPr>
          <w:rFonts w:ascii="Times New Roman" w:eastAsia="黑体" w:hAnsi="Times New Roman" w:cs="Times New Roman"/>
          <w:b/>
          <w:sz w:val="28"/>
          <w:szCs w:val="28"/>
        </w:rPr>
        <w:t>part</w:t>
      </w:r>
      <w:proofErr w:type="gramEnd"/>
    </w:p>
    <w:p w:rsidR="000C3219" w:rsidRPr="00FA3A40" w:rsidRDefault="00FA3A40" w:rsidP="00723AB1">
      <w:pPr>
        <w:spacing w:line="360" w:lineRule="auto"/>
        <w:rPr>
          <w:rFonts w:ascii="Times New Roman" w:hAnsi="Times New Roman" w:cs="Times New Roman"/>
          <w:b/>
          <w:sz w:val="28"/>
          <w:szCs w:val="28"/>
        </w:rPr>
      </w:pPr>
      <w:r w:rsidRPr="00FA3A40">
        <w:rPr>
          <w:rFonts w:ascii="Times New Roman" w:hAnsi="Times New Roman" w:cs="Times New Roman"/>
          <w:b/>
          <w:sz w:val="28"/>
          <w:szCs w:val="28"/>
        </w:rPr>
        <w:t>2.1</w:t>
      </w:r>
      <w:r w:rsidR="000C3219" w:rsidRPr="00FA3A40">
        <w:rPr>
          <w:rFonts w:ascii="Times New Roman" w:hAnsi="Times New Roman" w:cs="Times New Roman"/>
          <w:b/>
          <w:sz w:val="28"/>
          <w:szCs w:val="28"/>
        </w:rPr>
        <w:t xml:space="preserve"> Experimental ideas</w:t>
      </w:r>
    </w:p>
    <w:p w:rsidR="000C3219" w:rsidRPr="00FA3A40" w:rsidRDefault="000C3219" w:rsidP="00723AB1">
      <w:pPr>
        <w:spacing w:line="360" w:lineRule="auto"/>
        <w:rPr>
          <w:rFonts w:ascii="Times New Roman" w:hAnsi="Times New Roman" w:cs="Times New Roman"/>
          <w:sz w:val="24"/>
          <w:szCs w:val="24"/>
        </w:rPr>
      </w:pPr>
      <w:r w:rsidRPr="00FA3A40">
        <w:rPr>
          <w:rFonts w:ascii="Times New Roman" w:hAnsi="Times New Roman" w:cs="Times New Roman"/>
          <w:sz w:val="24"/>
          <w:szCs w:val="24"/>
        </w:rPr>
        <w:t xml:space="preserve">In this experiment, the purification treatment of pesticide type wastewater will be carried out. SS (solid suspended matter), COD (chemical oxygen demand) and biochemical oxygen demand are mainly used as the main standards for simulation preparation, and then </w:t>
      </w:r>
      <w:proofErr w:type="spellStart"/>
      <w:r w:rsidRPr="00FA3A40">
        <w:rPr>
          <w:rFonts w:ascii="Times New Roman" w:hAnsi="Times New Roman" w:cs="Times New Roman"/>
          <w:sz w:val="24"/>
          <w:szCs w:val="24"/>
        </w:rPr>
        <w:t>photocatalytic</w:t>
      </w:r>
      <w:proofErr w:type="spellEnd"/>
      <w:r w:rsidRPr="00FA3A40">
        <w:rPr>
          <w:rFonts w:ascii="Times New Roman" w:hAnsi="Times New Roman" w:cs="Times New Roman"/>
          <w:sz w:val="24"/>
          <w:szCs w:val="24"/>
        </w:rPr>
        <w:t xml:space="preserve"> experiment will be conducted. Before the </w:t>
      </w:r>
      <w:proofErr w:type="spellStart"/>
      <w:r w:rsidRPr="00FA3A40">
        <w:rPr>
          <w:rFonts w:ascii="Times New Roman" w:hAnsi="Times New Roman" w:cs="Times New Roman"/>
          <w:sz w:val="24"/>
          <w:szCs w:val="24"/>
        </w:rPr>
        <w:t>photocatalytic</w:t>
      </w:r>
      <w:proofErr w:type="spellEnd"/>
      <w:r w:rsidRPr="00FA3A40">
        <w:rPr>
          <w:rFonts w:ascii="Times New Roman" w:hAnsi="Times New Roman" w:cs="Times New Roman"/>
          <w:sz w:val="24"/>
          <w:szCs w:val="24"/>
        </w:rPr>
        <w:t xml:space="preserve"> reaction experiment, 100 mL simulated wastewater solution and a certain amount of </w:t>
      </w:r>
      <w:proofErr w:type="spellStart"/>
      <w:r w:rsidRPr="00FA3A40">
        <w:rPr>
          <w:rFonts w:ascii="Times New Roman" w:hAnsi="Times New Roman" w:cs="Times New Roman"/>
          <w:sz w:val="24"/>
          <w:szCs w:val="24"/>
        </w:rPr>
        <w:t>photocatalyst</w:t>
      </w:r>
      <w:proofErr w:type="spellEnd"/>
      <w:r w:rsidRPr="00FA3A40">
        <w:rPr>
          <w:rFonts w:ascii="Times New Roman" w:hAnsi="Times New Roman" w:cs="Times New Roman"/>
          <w:sz w:val="24"/>
          <w:szCs w:val="24"/>
        </w:rPr>
        <w:t xml:space="preserve"> were added to the glass reaction tube to form a suspension system, and 300 W simulated solar lamp was suspended in the center of the reaction tube, and then the glass reaction tube was placed in a constant temperature tank, so that the </w:t>
      </w:r>
      <w:proofErr w:type="spellStart"/>
      <w:r w:rsidRPr="00FA3A40">
        <w:rPr>
          <w:rFonts w:ascii="Times New Roman" w:hAnsi="Times New Roman" w:cs="Times New Roman"/>
          <w:sz w:val="24"/>
          <w:szCs w:val="24"/>
        </w:rPr>
        <w:t>photocatalytic</w:t>
      </w:r>
      <w:proofErr w:type="spellEnd"/>
      <w:r w:rsidRPr="00FA3A40">
        <w:rPr>
          <w:rFonts w:ascii="Times New Roman" w:hAnsi="Times New Roman" w:cs="Times New Roman"/>
          <w:sz w:val="24"/>
          <w:szCs w:val="24"/>
        </w:rPr>
        <w:t xml:space="preserve"> degradation temperature did not exceed 40 ℃. Besides</w:t>
      </w:r>
      <w:r w:rsidRPr="00FA3A40">
        <w:rPr>
          <w:rFonts w:ascii="Times New Roman" w:hAnsi="Times New Roman" w:cs="Times New Roman"/>
          <w:sz w:val="24"/>
          <w:szCs w:val="24"/>
        </w:rPr>
        <w:t>，</w:t>
      </w:r>
      <w:r w:rsidRPr="00FA3A40">
        <w:rPr>
          <w:rFonts w:ascii="Times New Roman" w:hAnsi="Times New Roman" w:cs="Times New Roman"/>
          <w:sz w:val="24"/>
          <w:szCs w:val="24"/>
        </w:rPr>
        <w:t xml:space="preserve">air is pumped in from the bottom of the reaction tube to stir the reaction liquid and provide oxygen properly. The study was divided into three categories, that is, the reaction containing only TiO2, with its and suitable pH concentration environment, and with high efficiency catalyst. To analyze these three categories of reaction environment, we will record the corresponding purification effect (that is, the effect of sulfur atoms, phosphorus atoms and nitrogen atoms in pollutants in the </w:t>
      </w:r>
      <w:proofErr w:type="spellStart"/>
      <w:r w:rsidRPr="00FA3A40">
        <w:rPr>
          <w:rFonts w:ascii="Times New Roman" w:hAnsi="Times New Roman" w:cs="Times New Roman"/>
          <w:sz w:val="24"/>
          <w:szCs w:val="24"/>
        </w:rPr>
        <w:t>photocatalytic</w:t>
      </w:r>
      <w:proofErr w:type="spellEnd"/>
      <w:r w:rsidRPr="00FA3A40">
        <w:rPr>
          <w:rFonts w:ascii="Times New Roman" w:hAnsi="Times New Roman" w:cs="Times New Roman"/>
          <w:sz w:val="24"/>
          <w:szCs w:val="24"/>
        </w:rPr>
        <w:t xml:space="preserve"> degradation of pesticides are converted into inorganic salts such as SO42-, PO43- and NO3- respectively, and whether the original harm can be reduced or completely eliminated).</w:t>
      </w:r>
    </w:p>
    <w:p w:rsidR="00682918" w:rsidRPr="00723AB1" w:rsidRDefault="00FA3A40" w:rsidP="00723AB1">
      <w:pPr>
        <w:spacing w:line="360" w:lineRule="auto"/>
        <w:rPr>
          <w:rFonts w:ascii="Times New Roman" w:eastAsia="黑体" w:hAnsi="Times New Roman" w:cs="Times New Roman"/>
          <w:b/>
          <w:sz w:val="28"/>
          <w:szCs w:val="28"/>
        </w:rPr>
      </w:pPr>
      <w:r w:rsidRPr="00723AB1">
        <w:rPr>
          <w:rFonts w:ascii="Times New Roman" w:eastAsia="黑体" w:hAnsi="Times New Roman" w:cs="Times New Roman"/>
          <w:b/>
          <w:sz w:val="28"/>
          <w:szCs w:val="28"/>
        </w:rPr>
        <w:t>2.2</w:t>
      </w:r>
      <w:r w:rsidR="000C3219" w:rsidRPr="00723AB1">
        <w:rPr>
          <w:rFonts w:ascii="Times New Roman" w:eastAsia="黑体" w:hAnsi="Times New Roman" w:cs="Times New Roman"/>
          <w:b/>
          <w:sz w:val="28"/>
          <w:szCs w:val="28"/>
        </w:rPr>
        <w:t>Experimental reagents</w:t>
      </w:r>
      <w:bookmarkStart w:id="0" w:name="_Hlk129898410"/>
    </w:p>
    <w:p w:rsidR="00682918" w:rsidRPr="009030F9" w:rsidRDefault="00682918" w:rsidP="00723AB1">
      <w:pPr>
        <w:spacing w:line="360" w:lineRule="auto"/>
        <w:rPr>
          <w:rFonts w:ascii="Times New Roman" w:eastAsia="仿宋" w:hAnsi="Times New Roman" w:cs="Times New Roman"/>
          <w:sz w:val="20"/>
          <w:szCs w:val="20"/>
        </w:rPr>
      </w:pPr>
      <w:bookmarkStart w:id="1" w:name="_GoBack"/>
      <w:r w:rsidRPr="009030F9">
        <w:rPr>
          <w:rFonts w:ascii="Times New Roman" w:eastAsia="仿宋" w:hAnsi="Times New Roman" w:cs="Times New Roman"/>
          <w:sz w:val="20"/>
          <w:szCs w:val="20"/>
        </w:rPr>
        <w:t xml:space="preserve">Table 1.1 </w:t>
      </w:r>
      <w:proofErr w:type="gramStart"/>
      <w:r w:rsidRPr="009030F9">
        <w:rPr>
          <w:rFonts w:ascii="Times New Roman" w:eastAsia="仿宋" w:hAnsi="Times New Roman" w:cs="Times New Roman"/>
          <w:sz w:val="20"/>
          <w:szCs w:val="20"/>
        </w:rPr>
        <w:t>The</w:t>
      </w:r>
      <w:proofErr w:type="gramEnd"/>
      <w:r w:rsidRPr="009030F9">
        <w:rPr>
          <w:rFonts w:ascii="Times New Roman" w:eastAsia="仿宋" w:hAnsi="Times New Roman" w:cs="Times New Roman"/>
          <w:sz w:val="20"/>
          <w:szCs w:val="20"/>
        </w:rPr>
        <w:t xml:space="preserve"> main reagents in the experiment</w:t>
      </w:r>
    </w:p>
    <w:tbl>
      <w:tblPr>
        <w:tblStyle w:val="a6"/>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60"/>
        <w:gridCol w:w="3544"/>
      </w:tblGrid>
      <w:tr w:rsidR="00682918" w:rsidRPr="009030F9" w:rsidTr="00901582">
        <w:trPr>
          <w:jc w:val="center"/>
        </w:trPr>
        <w:tc>
          <w:tcPr>
            <w:tcW w:w="3260" w:type="dxa"/>
            <w:tcBorders>
              <w:top w:val="single" w:sz="12" w:space="0" w:color="auto"/>
              <w:bottom w:val="single" w:sz="8" w:space="0" w:color="auto"/>
            </w:tcBorders>
          </w:tcPr>
          <w:bookmarkEnd w:id="0"/>
          <w:p w:rsidR="00682918" w:rsidRPr="009030F9" w:rsidRDefault="004B68DF" w:rsidP="00723AB1">
            <w:pPr>
              <w:spacing w:line="360" w:lineRule="auto"/>
              <w:rPr>
                <w:rFonts w:ascii="Times New Roman" w:eastAsia="仿宋" w:hAnsi="Times New Roman" w:cs="Times New Roman"/>
              </w:rPr>
            </w:pPr>
            <w:r w:rsidRPr="009030F9">
              <w:rPr>
                <w:rFonts w:ascii="Times New Roman" w:eastAsia="仿宋" w:hAnsi="Times New Roman" w:cs="Times New Roman"/>
              </w:rPr>
              <w:t>Experimental reagent</w:t>
            </w:r>
          </w:p>
        </w:tc>
        <w:tc>
          <w:tcPr>
            <w:tcW w:w="3544" w:type="dxa"/>
            <w:tcBorders>
              <w:top w:val="single" w:sz="12" w:space="0" w:color="auto"/>
              <w:bottom w:val="single" w:sz="8" w:space="0" w:color="auto"/>
            </w:tcBorders>
          </w:tcPr>
          <w:p w:rsidR="00682918" w:rsidRPr="009030F9" w:rsidRDefault="00B8377D" w:rsidP="00723AB1">
            <w:pPr>
              <w:spacing w:line="360" w:lineRule="auto"/>
              <w:rPr>
                <w:rFonts w:ascii="Times New Roman" w:eastAsia="仿宋" w:hAnsi="Times New Roman" w:cs="Times New Roman"/>
              </w:rPr>
            </w:pPr>
            <w:r w:rsidRPr="009030F9">
              <w:rPr>
                <w:rFonts w:ascii="Times New Roman" w:eastAsia="仿宋" w:hAnsi="Times New Roman" w:cs="Times New Roman"/>
              </w:rPr>
              <w:t>M</w:t>
            </w:r>
            <w:r w:rsidR="004B68DF" w:rsidRPr="009030F9">
              <w:rPr>
                <w:rFonts w:ascii="Times New Roman" w:eastAsia="仿宋" w:hAnsi="Times New Roman" w:cs="Times New Roman"/>
              </w:rPr>
              <w:t>anufacturer</w:t>
            </w:r>
          </w:p>
        </w:tc>
      </w:tr>
      <w:tr w:rsidR="00682918" w:rsidRPr="009030F9" w:rsidTr="00901582">
        <w:trPr>
          <w:jc w:val="center"/>
        </w:trPr>
        <w:tc>
          <w:tcPr>
            <w:tcW w:w="3260" w:type="dxa"/>
            <w:tcBorders>
              <w:top w:val="single" w:sz="8" w:space="0" w:color="auto"/>
            </w:tcBorders>
          </w:tcPr>
          <w:p w:rsidR="00682918" w:rsidRPr="009030F9" w:rsidRDefault="00575AEF" w:rsidP="00723AB1">
            <w:pPr>
              <w:spacing w:line="360" w:lineRule="auto"/>
              <w:rPr>
                <w:rFonts w:ascii="Times New Roman" w:eastAsia="仿宋" w:hAnsi="Times New Roman" w:cs="Times New Roman"/>
              </w:rPr>
            </w:pPr>
            <w:r w:rsidRPr="009030F9">
              <w:rPr>
                <w:rFonts w:ascii="Times New Roman" w:eastAsia="仿宋" w:hAnsi="Times New Roman" w:cs="Times New Roman"/>
              </w:rPr>
              <w:t>Titanium dioxide</w:t>
            </w:r>
          </w:p>
        </w:tc>
        <w:tc>
          <w:tcPr>
            <w:tcW w:w="3544" w:type="dxa"/>
            <w:tcBorders>
              <w:top w:val="single" w:sz="8" w:space="0" w:color="auto"/>
            </w:tcBorders>
          </w:tcPr>
          <w:p w:rsidR="00682918" w:rsidRPr="009030F9" w:rsidRDefault="00575AEF" w:rsidP="00723AB1">
            <w:pPr>
              <w:spacing w:line="360" w:lineRule="auto"/>
              <w:rPr>
                <w:rFonts w:ascii="Times New Roman" w:eastAsia="仿宋" w:hAnsi="Times New Roman" w:cs="Times New Roman"/>
              </w:rPr>
            </w:pPr>
            <w:proofErr w:type="spellStart"/>
            <w:r w:rsidRPr="009030F9">
              <w:rPr>
                <w:rFonts w:ascii="Times New Roman" w:eastAsia="仿宋" w:hAnsi="Times New Roman" w:cs="Times New Roman"/>
              </w:rPr>
              <w:t>Sinopharm</w:t>
            </w:r>
            <w:proofErr w:type="spellEnd"/>
            <w:r w:rsidRPr="009030F9">
              <w:rPr>
                <w:rFonts w:ascii="Times New Roman" w:eastAsia="仿宋" w:hAnsi="Times New Roman" w:cs="Times New Roman"/>
              </w:rPr>
              <w:t xml:space="preserve"> Group Chemical reagent Co., LTD</w:t>
            </w:r>
          </w:p>
        </w:tc>
      </w:tr>
      <w:tr w:rsidR="00682918" w:rsidRPr="009030F9" w:rsidTr="00901582">
        <w:trPr>
          <w:jc w:val="center"/>
        </w:trPr>
        <w:tc>
          <w:tcPr>
            <w:tcW w:w="3260" w:type="dxa"/>
          </w:tcPr>
          <w:p w:rsidR="00682918" w:rsidRPr="009030F9" w:rsidRDefault="00682918" w:rsidP="00723AB1">
            <w:pPr>
              <w:spacing w:line="360" w:lineRule="auto"/>
              <w:rPr>
                <w:rFonts w:ascii="Times New Roman" w:eastAsia="仿宋" w:hAnsi="Times New Roman" w:cs="Times New Roman"/>
              </w:rPr>
            </w:pPr>
            <w:r w:rsidRPr="009030F9">
              <w:rPr>
                <w:rFonts w:ascii="Times New Roman" w:eastAsia="仿宋" w:hAnsi="Times New Roman" w:cs="Times New Roman"/>
              </w:rPr>
              <w:t>P25</w:t>
            </w:r>
          </w:p>
        </w:tc>
        <w:tc>
          <w:tcPr>
            <w:tcW w:w="3544" w:type="dxa"/>
          </w:tcPr>
          <w:p w:rsidR="00682918" w:rsidRPr="009030F9" w:rsidRDefault="00575AEF" w:rsidP="00723AB1">
            <w:pPr>
              <w:spacing w:line="360" w:lineRule="auto"/>
              <w:rPr>
                <w:rFonts w:ascii="Times New Roman" w:eastAsia="仿宋" w:hAnsi="Times New Roman" w:cs="Times New Roman"/>
              </w:rPr>
            </w:pPr>
            <w:proofErr w:type="spellStart"/>
            <w:r w:rsidRPr="009030F9">
              <w:rPr>
                <w:rFonts w:ascii="Times New Roman" w:eastAsia="仿宋" w:hAnsi="Times New Roman" w:cs="Times New Roman"/>
              </w:rPr>
              <w:t>Sinopharm</w:t>
            </w:r>
            <w:proofErr w:type="spellEnd"/>
            <w:r w:rsidRPr="009030F9">
              <w:rPr>
                <w:rFonts w:ascii="Times New Roman" w:eastAsia="仿宋" w:hAnsi="Times New Roman" w:cs="Times New Roman"/>
              </w:rPr>
              <w:t xml:space="preserve"> Group Chemical reagent Co., LTD</w:t>
            </w:r>
          </w:p>
        </w:tc>
      </w:tr>
      <w:tr w:rsidR="00682918" w:rsidRPr="009030F9" w:rsidTr="00901582">
        <w:trPr>
          <w:jc w:val="center"/>
        </w:trPr>
        <w:tc>
          <w:tcPr>
            <w:tcW w:w="3260" w:type="dxa"/>
          </w:tcPr>
          <w:p w:rsidR="00682918" w:rsidRPr="009030F9" w:rsidRDefault="00682918" w:rsidP="00723AB1">
            <w:pPr>
              <w:spacing w:line="360" w:lineRule="auto"/>
              <w:rPr>
                <w:rFonts w:ascii="Times New Roman" w:eastAsia="仿宋" w:hAnsi="Times New Roman" w:cs="Times New Roman"/>
              </w:rPr>
            </w:pPr>
            <w:proofErr w:type="spellStart"/>
            <w:r w:rsidRPr="009030F9">
              <w:rPr>
                <w:rFonts w:ascii="Times New Roman" w:eastAsia="仿宋" w:hAnsi="Times New Roman" w:cs="Times New Roman"/>
              </w:rPr>
              <w:t>NaOH</w:t>
            </w:r>
            <w:proofErr w:type="spellEnd"/>
          </w:p>
        </w:tc>
        <w:tc>
          <w:tcPr>
            <w:tcW w:w="3544" w:type="dxa"/>
          </w:tcPr>
          <w:p w:rsidR="00682918" w:rsidRPr="009030F9" w:rsidRDefault="00575AEF" w:rsidP="00723AB1">
            <w:pPr>
              <w:spacing w:line="360" w:lineRule="auto"/>
              <w:rPr>
                <w:rFonts w:ascii="Times New Roman" w:eastAsia="仿宋" w:hAnsi="Times New Roman" w:cs="Times New Roman"/>
              </w:rPr>
            </w:pPr>
            <w:proofErr w:type="spellStart"/>
            <w:r w:rsidRPr="009030F9">
              <w:rPr>
                <w:rFonts w:ascii="Times New Roman" w:eastAsia="仿宋" w:hAnsi="Times New Roman" w:cs="Times New Roman"/>
              </w:rPr>
              <w:t>Sinopharm</w:t>
            </w:r>
            <w:proofErr w:type="spellEnd"/>
            <w:r w:rsidRPr="009030F9">
              <w:rPr>
                <w:rFonts w:ascii="Times New Roman" w:eastAsia="仿宋" w:hAnsi="Times New Roman" w:cs="Times New Roman"/>
              </w:rPr>
              <w:t xml:space="preserve"> Group Chemical reagent Co., </w:t>
            </w:r>
            <w:r w:rsidRPr="009030F9">
              <w:rPr>
                <w:rFonts w:ascii="Times New Roman" w:eastAsia="仿宋" w:hAnsi="Times New Roman" w:cs="Times New Roman"/>
              </w:rPr>
              <w:lastRenderedPageBreak/>
              <w:t>LTD</w:t>
            </w:r>
          </w:p>
        </w:tc>
      </w:tr>
      <w:tr w:rsidR="00682918" w:rsidRPr="009030F9" w:rsidTr="00901582">
        <w:trPr>
          <w:jc w:val="center"/>
        </w:trPr>
        <w:tc>
          <w:tcPr>
            <w:tcW w:w="3260" w:type="dxa"/>
          </w:tcPr>
          <w:p w:rsidR="00682918" w:rsidRPr="009030F9" w:rsidRDefault="00575AEF" w:rsidP="00723AB1">
            <w:pPr>
              <w:spacing w:line="360" w:lineRule="auto"/>
              <w:rPr>
                <w:rFonts w:ascii="Times New Roman" w:eastAsia="仿宋" w:hAnsi="Times New Roman" w:cs="Times New Roman"/>
              </w:rPr>
            </w:pPr>
            <w:r w:rsidRPr="009030F9">
              <w:rPr>
                <w:rFonts w:ascii="Times New Roman" w:eastAsia="仿宋" w:hAnsi="Times New Roman" w:cs="Times New Roman"/>
              </w:rPr>
              <w:lastRenderedPageBreak/>
              <w:t>HCL</w:t>
            </w:r>
            <w:r w:rsidR="00682918" w:rsidRPr="009030F9">
              <w:rPr>
                <w:rFonts w:ascii="Times New Roman" w:eastAsia="仿宋" w:hAnsi="Times New Roman" w:cs="Times New Roman"/>
              </w:rPr>
              <w:t>（</w:t>
            </w:r>
            <w:r w:rsidR="00682918" w:rsidRPr="009030F9">
              <w:rPr>
                <w:rFonts w:ascii="Times New Roman" w:eastAsia="仿宋" w:hAnsi="Times New Roman" w:cs="Times New Roman"/>
              </w:rPr>
              <w:t>36.0-38.0%</w:t>
            </w:r>
            <w:r w:rsidR="00682918" w:rsidRPr="009030F9">
              <w:rPr>
                <w:rFonts w:ascii="Times New Roman" w:eastAsia="仿宋" w:hAnsi="Times New Roman" w:cs="Times New Roman"/>
              </w:rPr>
              <w:t>）</w:t>
            </w:r>
          </w:p>
        </w:tc>
        <w:tc>
          <w:tcPr>
            <w:tcW w:w="3544" w:type="dxa"/>
          </w:tcPr>
          <w:p w:rsidR="00682918" w:rsidRPr="009030F9" w:rsidRDefault="00575AEF" w:rsidP="00723AB1">
            <w:pPr>
              <w:spacing w:line="360" w:lineRule="auto"/>
              <w:rPr>
                <w:rFonts w:ascii="Times New Roman" w:eastAsia="仿宋" w:hAnsi="Times New Roman" w:cs="Times New Roman"/>
              </w:rPr>
            </w:pPr>
            <w:proofErr w:type="spellStart"/>
            <w:r w:rsidRPr="009030F9">
              <w:rPr>
                <w:rFonts w:ascii="Times New Roman" w:eastAsia="仿宋" w:hAnsi="Times New Roman" w:cs="Times New Roman"/>
              </w:rPr>
              <w:t>Sinopharm</w:t>
            </w:r>
            <w:proofErr w:type="spellEnd"/>
            <w:r w:rsidRPr="009030F9">
              <w:rPr>
                <w:rFonts w:ascii="Times New Roman" w:eastAsia="仿宋" w:hAnsi="Times New Roman" w:cs="Times New Roman"/>
              </w:rPr>
              <w:t xml:space="preserve"> Group Chemical reagent Co., LTD</w:t>
            </w:r>
          </w:p>
        </w:tc>
      </w:tr>
      <w:tr w:rsidR="00682918" w:rsidRPr="009030F9" w:rsidTr="00901582">
        <w:trPr>
          <w:jc w:val="center"/>
        </w:trPr>
        <w:tc>
          <w:tcPr>
            <w:tcW w:w="3260" w:type="dxa"/>
          </w:tcPr>
          <w:p w:rsidR="00682918" w:rsidRPr="009030F9" w:rsidRDefault="00682918" w:rsidP="00723AB1">
            <w:pPr>
              <w:spacing w:line="360" w:lineRule="auto"/>
              <w:rPr>
                <w:rFonts w:ascii="Times New Roman" w:eastAsia="仿宋" w:hAnsi="Times New Roman" w:cs="Times New Roman"/>
              </w:rPr>
            </w:pPr>
            <w:r w:rsidRPr="009030F9">
              <w:rPr>
                <w:rFonts w:ascii="Times New Roman" w:eastAsia="仿宋" w:hAnsi="Times New Roman" w:cs="Times New Roman"/>
              </w:rPr>
              <w:t>AgNO</w:t>
            </w:r>
            <w:r w:rsidRPr="009030F9">
              <w:rPr>
                <w:rFonts w:ascii="Times New Roman" w:eastAsia="仿宋" w:hAnsi="Times New Roman" w:cs="Times New Roman"/>
                <w:vertAlign w:val="subscript"/>
              </w:rPr>
              <w:t>3</w:t>
            </w:r>
          </w:p>
        </w:tc>
        <w:tc>
          <w:tcPr>
            <w:tcW w:w="3544" w:type="dxa"/>
          </w:tcPr>
          <w:p w:rsidR="00682918" w:rsidRPr="009030F9" w:rsidRDefault="00575AEF" w:rsidP="00723AB1">
            <w:pPr>
              <w:spacing w:line="360" w:lineRule="auto"/>
              <w:rPr>
                <w:rFonts w:ascii="Times New Roman" w:eastAsia="仿宋" w:hAnsi="Times New Roman" w:cs="Times New Roman"/>
              </w:rPr>
            </w:pPr>
            <w:proofErr w:type="spellStart"/>
            <w:r w:rsidRPr="009030F9">
              <w:rPr>
                <w:rFonts w:ascii="Times New Roman" w:eastAsia="仿宋" w:hAnsi="Times New Roman" w:cs="Times New Roman"/>
              </w:rPr>
              <w:t>Sinopharm</w:t>
            </w:r>
            <w:proofErr w:type="spellEnd"/>
            <w:r w:rsidRPr="009030F9">
              <w:rPr>
                <w:rFonts w:ascii="Times New Roman" w:eastAsia="仿宋" w:hAnsi="Times New Roman" w:cs="Times New Roman"/>
              </w:rPr>
              <w:t xml:space="preserve"> Group Chemical reagent Co., LTD</w:t>
            </w:r>
          </w:p>
        </w:tc>
      </w:tr>
      <w:tr w:rsidR="00682918" w:rsidRPr="009030F9" w:rsidTr="00901582">
        <w:trPr>
          <w:jc w:val="center"/>
        </w:trPr>
        <w:tc>
          <w:tcPr>
            <w:tcW w:w="3260" w:type="dxa"/>
            <w:tcBorders>
              <w:bottom w:val="single" w:sz="12" w:space="0" w:color="auto"/>
            </w:tcBorders>
          </w:tcPr>
          <w:p w:rsidR="00682918" w:rsidRPr="009030F9" w:rsidRDefault="00575AEF" w:rsidP="00723AB1">
            <w:pPr>
              <w:spacing w:line="360" w:lineRule="auto"/>
              <w:rPr>
                <w:rFonts w:ascii="Times New Roman" w:eastAsia="仿宋" w:hAnsi="Times New Roman" w:cs="Times New Roman"/>
              </w:rPr>
            </w:pPr>
            <w:proofErr w:type="spellStart"/>
            <w:r w:rsidRPr="009030F9">
              <w:rPr>
                <w:rFonts w:ascii="Times New Roman" w:eastAsia="仿宋" w:hAnsi="Times New Roman" w:cs="Times New Roman"/>
              </w:rPr>
              <w:t>Amiphos</w:t>
            </w:r>
            <w:proofErr w:type="spellEnd"/>
          </w:p>
          <w:p w:rsidR="00575AEF" w:rsidRPr="009030F9" w:rsidRDefault="00575AEF" w:rsidP="00723AB1">
            <w:pPr>
              <w:spacing w:line="360" w:lineRule="auto"/>
              <w:rPr>
                <w:rFonts w:ascii="Times New Roman" w:eastAsia="仿宋" w:hAnsi="Times New Roman" w:cs="Times New Roman"/>
              </w:rPr>
            </w:pPr>
          </w:p>
          <w:p w:rsidR="00682918" w:rsidRPr="009030F9" w:rsidRDefault="00575AEF" w:rsidP="00723AB1">
            <w:pPr>
              <w:spacing w:line="360" w:lineRule="auto"/>
              <w:rPr>
                <w:rFonts w:ascii="Times New Roman" w:eastAsia="仿宋" w:hAnsi="Times New Roman" w:cs="Times New Roman"/>
              </w:rPr>
            </w:pPr>
            <w:proofErr w:type="spellStart"/>
            <w:r w:rsidRPr="009030F9">
              <w:rPr>
                <w:rFonts w:ascii="Times New Roman" w:eastAsia="仿宋" w:hAnsi="Times New Roman" w:cs="Times New Roman"/>
              </w:rPr>
              <w:t>Methamidophos</w:t>
            </w:r>
            <w:proofErr w:type="spellEnd"/>
          </w:p>
        </w:tc>
        <w:tc>
          <w:tcPr>
            <w:tcW w:w="3544" w:type="dxa"/>
            <w:tcBorders>
              <w:bottom w:val="single" w:sz="12" w:space="0" w:color="auto"/>
            </w:tcBorders>
          </w:tcPr>
          <w:p w:rsidR="00682918" w:rsidRPr="009030F9" w:rsidRDefault="00575AEF" w:rsidP="00723AB1">
            <w:pPr>
              <w:spacing w:line="360" w:lineRule="auto"/>
              <w:rPr>
                <w:rFonts w:ascii="Times New Roman" w:eastAsia="仿宋" w:hAnsi="Times New Roman" w:cs="Times New Roman"/>
              </w:rPr>
            </w:pPr>
            <w:proofErr w:type="spellStart"/>
            <w:r w:rsidRPr="009030F9">
              <w:rPr>
                <w:rFonts w:ascii="Times New Roman" w:eastAsia="仿宋" w:hAnsi="Times New Roman" w:cs="Times New Roman"/>
              </w:rPr>
              <w:t>Sinopharm</w:t>
            </w:r>
            <w:proofErr w:type="spellEnd"/>
            <w:r w:rsidRPr="009030F9">
              <w:rPr>
                <w:rFonts w:ascii="Times New Roman" w:eastAsia="仿宋" w:hAnsi="Times New Roman" w:cs="Times New Roman"/>
              </w:rPr>
              <w:t xml:space="preserve"> Group Chemical reagent Co., LTD</w:t>
            </w:r>
          </w:p>
          <w:p w:rsidR="00682918" w:rsidRPr="009030F9" w:rsidRDefault="00575AEF" w:rsidP="00723AB1">
            <w:pPr>
              <w:spacing w:line="360" w:lineRule="auto"/>
              <w:rPr>
                <w:rFonts w:ascii="Times New Roman" w:eastAsia="仿宋" w:hAnsi="Times New Roman" w:cs="Times New Roman"/>
              </w:rPr>
            </w:pPr>
            <w:proofErr w:type="spellStart"/>
            <w:r w:rsidRPr="009030F9">
              <w:rPr>
                <w:rFonts w:ascii="Times New Roman" w:eastAsia="仿宋" w:hAnsi="Times New Roman" w:cs="Times New Roman"/>
              </w:rPr>
              <w:t>Sinopharm</w:t>
            </w:r>
            <w:proofErr w:type="spellEnd"/>
            <w:r w:rsidRPr="009030F9">
              <w:rPr>
                <w:rFonts w:ascii="Times New Roman" w:eastAsia="仿宋" w:hAnsi="Times New Roman" w:cs="Times New Roman"/>
              </w:rPr>
              <w:t xml:space="preserve"> Group Chemical reagent Co., LTD</w:t>
            </w:r>
          </w:p>
        </w:tc>
      </w:tr>
    </w:tbl>
    <w:bookmarkEnd w:id="1"/>
    <w:p w:rsidR="00682918" w:rsidRPr="00575AEF" w:rsidRDefault="00FA3A40" w:rsidP="00723AB1">
      <w:pPr>
        <w:spacing w:line="360" w:lineRule="auto"/>
        <w:rPr>
          <w:rFonts w:ascii="Times New Roman" w:eastAsia="黑体" w:hAnsi="Times New Roman" w:cs="Times New Roman"/>
          <w:b/>
          <w:sz w:val="28"/>
          <w:szCs w:val="28"/>
        </w:rPr>
      </w:pPr>
      <w:r w:rsidRPr="00FA3A40">
        <w:rPr>
          <w:rFonts w:ascii="Times New Roman" w:eastAsia="黑体" w:hAnsi="Times New Roman" w:cs="Times New Roman"/>
          <w:b/>
          <w:sz w:val="28"/>
          <w:szCs w:val="28"/>
        </w:rPr>
        <w:t>2.3</w:t>
      </w:r>
      <w:r w:rsidR="000C3219" w:rsidRPr="00FA3A40">
        <w:rPr>
          <w:rFonts w:ascii="Times New Roman" w:eastAsia="黑体" w:hAnsi="Times New Roman" w:cs="Times New Roman"/>
          <w:b/>
          <w:sz w:val="28"/>
          <w:szCs w:val="28"/>
        </w:rPr>
        <w:t xml:space="preserve"> Experimental instruments</w:t>
      </w:r>
    </w:p>
    <w:p w:rsidR="00682918" w:rsidRPr="009030F9" w:rsidRDefault="00682918" w:rsidP="00723AB1">
      <w:pPr>
        <w:spacing w:line="360" w:lineRule="auto"/>
        <w:rPr>
          <w:rFonts w:ascii="Times New Roman" w:eastAsia="仿宋" w:hAnsi="Times New Roman" w:cs="Times New Roman"/>
          <w:sz w:val="20"/>
          <w:szCs w:val="20"/>
        </w:rPr>
      </w:pPr>
      <w:r w:rsidRPr="009030F9">
        <w:rPr>
          <w:rFonts w:ascii="Times New Roman" w:eastAsia="仿宋" w:hAnsi="Times New Roman" w:cs="Times New Roman"/>
          <w:sz w:val="20"/>
          <w:szCs w:val="20"/>
        </w:rPr>
        <w:t xml:space="preserve">Table 2 </w:t>
      </w:r>
      <w:proofErr w:type="gramStart"/>
      <w:r w:rsidRPr="009030F9">
        <w:rPr>
          <w:rFonts w:ascii="Times New Roman" w:eastAsia="仿宋" w:hAnsi="Times New Roman" w:cs="Times New Roman"/>
          <w:sz w:val="20"/>
          <w:szCs w:val="20"/>
        </w:rPr>
        <w:t>The</w:t>
      </w:r>
      <w:proofErr w:type="gramEnd"/>
      <w:r w:rsidRPr="009030F9">
        <w:rPr>
          <w:rFonts w:ascii="Times New Roman" w:eastAsia="仿宋" w:hAnsi="Times New Roman" w:cs="Times New Roman"/>
          <w:sz w:val="20"/>
          <w:szCs w:val="20"/>
        </w:rPr>
        <w:t xml:space="preserve"> main instruments in the experiment</w:t>
      </w:r>
    </w:p>
    <w:tbl>
      <w:tblPr>
        <w:tblStyle w:val="a6"/>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35"/>
        <w:gridCol w:w="1843"/>
        <w:gridCol w:w="3476"/>
      </w:tblGrid>
      <w:tr w:rsidR="00682918" w:rsidRPr="009030F9" w:rsidTr="00901582">
        <w:trPr>
          <w:jc w:val="center"/>
        </w:trPr>
        <w:tc>
          <w:tcPr>
            <w:tcW w:w="2835" w:type="dxa"/>
            <w:tcBorders>
              <w:top w:val="single" w:sz="12" w:space="0" w:color="auto"/>
              <w:bottom w:val="single" w:sz="8" w:space="0" w:color="auto"/>
            </w:tcBorders>
          </w:tcPr>
          <w:p w:rsidR="00682918" w:rsidRPr="009030F9" w:rsidRDefault="00B8377D" w:rsidP="00723AB1">
            <w:pPr>
              <w:spacing w:line="360" w:lineRule="auto"/>
              <w:rPr>
                <w:rFonts w:ascii="Times New Roman" w:eastAsia="仿宋" w:hAnsi="Times New Roman" w:cs="Times New Roman"/>
              </w:rPr>
            </w:pPr>
            <w:r w:rsidRPr="009030F9">
              <w:rPr>
                <w:rFonts w:ascii="Times New Roman" w:eastAsia="仿宋" w:hAnsi="Times New Roman" w:cs="Times New Roman"/>
              </w:rPr>
              <w:t>Experimental instrument</w:t>
            </w:r>
          </w:p>
        </w:tc>
        <w:tc>
          <w:tcPr>
            <w:tcW w:w="1843" w:type="dxa"/>
            <w:tcBorders>
              <w:top w:val="single" w:sz="12" w:space="0" w:color="auto"/>
              <w:bottom w:val="single" w:sz="8" w:space="0" w:color="auto"/>
            </w:tcBorders>
          </w:tcPr>
          <w:p w:rsidR="00682918" w:rsidRPr="009030F9" w:rsidRDefault="00B8377D" w:rsidP="00723AB1">
            <w:pPr>
              <w:spacing w:line="360" w:lineRule="auto"/>
              <w:rPr>
                <w:rFonts w:ascii="Times New Roman" w:eastAsia="仿宋" w:hAnsi="Times New Roman" w:cs="Times New Roman"/>
              </w:rPr>
            </w:pPr>
            <w:r w:rsidRPr="009030F9">
              <w:rPr>
                <w:rFonts w:ascii="Times New Roman" w:eastAsia="仿宋" w:hAnsi="Times New Roman" w:cs="Times New Roman"/>
              </w:rPr>
              <w:t>Model number</w:t>
            </w:r>
          </w:p>
        </w:tc>
        <w:tc>
          <w:tcPr>
            <w:tcW w:w="3476" w:type="dxa"/>
            <w:tcBorders>
              <w:top w:val="single" w:sz="12" w:space="0" w:color="auto"/>
              <w:bottom w:val="single" w:sz="8" w:space="0" w:color="auto"/>
            </w:tcBorders>
          </w:tcPr>
          <w:p w:rsidR="00682918" w:rsidRPr="009030F9" w:rsidRDefault="00B8377D" w:rsidP="00723AB1">
            <w:pPr>
              <w:spacing w:line="360" w:lineRule="auto"/>
              <w:rPr>
                <w:rFonts w:ascii="Times New Roman" w:eastAsia="仿宋" w:hAnsi="Times New Roman" w:cs="Times New Roman"/>
              </w:rPr>
            </w:pPr>
            <w:r w:rsidRPr="009030F9">
              <w:rPr>
                <w:rFonts w:ascii="Times New Roman" w:eastAsia="仿宋" w:hAnsi="Times New Roman" w:cs="Times New Roman"/>
              </w:rPr>
              <w:t>Manufacturer</w:t>
            </w:r>
          </w:p>
        </w:tc>
      </w:tr>
      <w:tr w:rsidR="00682918" w:rsidRPr="009030F9" w:rsidTr="00901582">
        <w:trPr>
          <w:jc w:val="center"/>
        </w:trPr>
        <w:tc>
          <w:tcPr>
            <w:tcW w:w="2835" w:type="dxa"/>
            <w:tcBorders>
              <w:top w:val="single" w:sz="8" w:space="0" w:color="auto"/>
            </w:tcBorders>
          </w:tcPr>
          <w:p w:rsidR="00682918" w:rsidRPr="009030F9" w:rsidRDefault="004B68DF" w:rsidP="00723AB1">
            <w:pPr>
              <w:spacing w:line="360" w:lineRule="auto"/>
              <w:rPr>
                <w:rFonts w:ascii="Times New Roman" w:eastAsia="仿宋" w:hAnsi="Times New Roman" w:cs="Times New Roman"/>
              </w:rPr>
            </w:pPr>
            <w:r w:rsidRPr="009030F9">
              <w:rPr>
                <w:rFonts w:ascii="Times New Roman" w:eastAsia="仿宋" w:hAnsi="Times New Roman" w:cs="Times New Roman"/>
              </w:rPr>
              <w:t>Circulating water multipurpose vacuum pump</w:t>
            </w:r>
          </w:p>
        </w:tc>
        <w:tc>
          <w:tcPr>
            <w:tcW w:w="1843" w:type="dxa"/>
            <w:tcBorders>
              <w:top w:val="single" w:sz="8" w:space="0" w:color="auto"/>
            </w:tcBorders>
          </w:tcPr>
          <w:p w:rsidR="00682918" w:rsidRPr="009030F9" w:rsidRDefault="00682918" w:rsidP="00723AB1">
            <w:pPr>
              <w:spacing w:line="360" w:lineRule="auto"/>
              <w:rPr>
                <w:rFonts w:ascii="Times New Roman" w:eastAsia="仿宋" w:hAnsi="Times New Roman" w:cs="Times New Roman"/>
              </w:rPr>
            </w:pPr>
            <w:r w:rsidRPr="009030F9">
              <w:rPr>
                <w:rFonts w:ascii="Times New Roman" w:eastAsia="仿宋" w:hAnsi="Times New Roman" w:cs="Times New Roman"/>
              </w:rPr>
              <w:t xml:space="preserve">SHZ-D(Ⅲ) </w:t>
            </w:r>
          </w:p>
        </w:tc>
        <w:tc>
          <w:tcPr>
            <w:tcW w:w="3476" w:type="dxa"/>
            <w:tcBorders>
              <w:top w:val="single" w:sz="8" w:space="0" w:color="auto"/>
            </w:tcBorders>
          </w:tcPr>
          <w:p w:rsidR="00682918" w:rsidRPr="009030F9" w:rsidRDefault="004B68DF" w:rsidP="00723AB1">
            <w:pPr>
              <w:spacing w:line="360" w:lineRule="auto"/>
              <w:rPr>
                <w:rFonts w:ascii="Times New Roman" w:eastAsia="仿宋" w:hAnsi="Times New Roman" w:cs="Times New Roman"/>
              </w:rPr>
            </w:pPr>
            <w:r w:rsidRPr="009030F9">
              <w:rPr>
                <w:rFonts w:ascii="Times New Roman" w:eastAsia="仿宋" w:hAnsi="Times New Roman" w:cs="Times New Roman"/>
              </w:rPr>
              <w:t xml:space="preserve">Henan </w:t>
            </w:r>
            <w:proofErr w:type="spellStart"/>
            <w:r w:rsidRPr="009030F9">
              <w:rPr>
                <w:rFonts w:ascii="Times New Roman" w:eastAsia="仿宋" w:hAnsi="Times New Roman" w:cs="Times New Roman"/>
              </w:rPr>
              <w:t>Yuhua</w:t>
            </w:r>
            <w:proofErr w:type="spellEnd"/>
            <w:r w:rsidRPr="009030F9">
              <w:rPr>
                <w:rFonts w:ascii="Times New Roman" w:eastAsia="仿宋" w:hAnsi="Times New Roman" w:cs="Times New Roman"/>
              </w:rPr>
              <w:t xml:space="preserve"> Instrument Co., LTD</w:t>
            </w:r>
          </w:p>
        </w:tc>
      </w:tr>
      <w:tr w:rsidR="00682918" w:rsidRPr="009030F9" w:rsidTr="00901582">
        <w:trPr>
          <w:jc w:val="center"/>
        </w:trPr>
        <w:tc>
          <w:tcPr>
            <w:tcW w:w="2835" w:type="dxa"/>
          </w:tcPr>
          <w:p w:rsidR="00682918" w:rsidRPr="009030F9" w:rsidRDefault="004B68DF" w:rsidP="00723AB1">
            <w:pPr>
              <w:spacing w:line="360" w:lineRule="auto"/>
              <w:rPr>
                <w:rFonts w:ascii="Times New Roman" w:eastAsia="仿宋" w:hAnsi="Times New Roman" w:cs="Times New Roman"/>
              </w:rPr>
            </w:pPr>
            <w:r w:rsidRPr="009030F9">
              <w:rPr>
                <w:rFonts w:ascii="Times New Roman" w:eastAsia="仿宋" w:hAnsi="Times New Roman" w:cs="Times New Roman"/>
              </w:rPr>
              <w:t>Table top high speed centrifuge</w:t>
            </w:r>
          </w:p>
        </w:tc>
        <w:tc>
          <w:tcPr>
            <w:tcW w:w="1843" w:type="dxa"/>
          </w:tcPr>
          <w:p w:rsidR="00682918" w:rsidRPr="009030F9" w:rsidRDefault="00682918" w:rsidP="00723AB1">
            <w:pPr>
              <w:spacing w:line="360" w:lineRule="auto"/>
              <w:rPr>
                <w:rFonts w:ascii="Times New Roman" w:eastAsia="仿宋" w:hAnsi="Times New Roman" w:cs="Times New Roman"/>
              </w:rPr>
            </w:pPr>
            <w:r w:rsidRPr="009030F9">
              <w:rPr>
                <w:rFonts w:ascii="Times New Roman" w:eastAsia="仿宋" w:hAnsi="Times New Roman" w:cs="Times New Roman"/>
              </w:rPr>
              <w:t>TG16-WS</w:t>
            </w:r>
          </w:p>
        </w:tc>
        <w:tc>
          <w:tcPr>
            <w:tcW w:w="3476" w:type="dxa"/>
          </w:tcPr>
          <w:p w:rsidR="00682918" w:rsidRPr="009030F9" w:rsidRDefault="004B68DF" w:rsidP="00723AB1">
            <w:pPr>
              <w:spacing w:line="360" w:lineRule="auto"/>
              <w:rPr>
                <w:rFonts w:ascii="Times New Roman" w:eastAsia="仿宋" w:hAnsi="Times New Roman" w:cs="Times New Roman"/>
              </w:rPr>
            </w:pPr>
            <w:r w:rsidRPr="009030F9">
              <w:rPr>
                <w:rFonts w:ascii="Times New Roman" w:eastAsia="仿宋" w:hAnsi="Times New Roman" w:cs="Times New Roman"/>
              </w:rPr>
              <w:t xml:space="preserve">Hunan </w:t>
            </w:r>
            <w:proofErr w:type="spellStart"/>
            <w:r w:rsidRPr="009030F9">
              <w:rPr>
                <w:rFonts w:ascii="Times New Roman" w:eastAsia="仿宋" w:hAnsi="Times New Roman" w:cs="Times New Roman"/>
              </w:rPr>
              <w:t>Xiangyi</w:t>
            </w:r>
            <w:proofErr w:type="spellEnd"/>
            <w:r w:rsidRPr="009030F9">
              <w:rPr>
                <w:rFonts w:ascii="Times New Roman" w:eastAsia="仿宋" w:hAnsi="Times New Roman" w:cs="Times New Roman"/>
              </w:rPr>
              <w:t xml:space="preserve"> Laboratory Instrument development Co., LTD</w:t>
            </w:r>
          </w:p>
        </w:tc>
      </w:tr>
      <w:tr w:rsidR="00682918" w:rsidRPr="009030F9" w:rsidTr="00901582">
        <w:trPr>
          <w:jc w:val="center"/>
        </w:trPr>
        <w:tc>
          <w:tcPr>
            <w:tcW w:w="2835" w:type="dxa"/>
          </w:tcPr>
          <w:p w:rsidR="00682918" w:rsidRPr="009030F9" w:rsidRDefault="004B68DF" w:rsidP="00723AB1">
            <w:pPr>
              <w:spacing w:line="360" w:lineRule="auto"/>
              <w:rPr>
                <w:rFonts w:ascii="Times New Roman" w:eastAsia="仿宋" w:hAnsi="Times New Roman" w:cs="Times New Roman"/>
              </w:rPr>
            </w:pPr>
            <w:r w:rsidRPr="009030F9">
              <w:rPr>
                <w:rFonts w:ascii="Times New Roman" w:eastAsia="仿宋" w:hAnsi="Times New Roman" w:cs="Times New Roman"/>
              </w:rPr>
              <w:t>CNC heating magnetic stirrer</w:t>
            </w:r>
          </w:p>
        </w:tc>
        <w:tc>
          <w:tcPr>
            <w:tcW w:w="1843" w:type="dxa"/>
          </w:tcPr>
          <w:p w:rsidR="00682918" w:rsidRPr="009030F9" w:rsidRDefault="00682918" w:rsidP="00723AB1">
            <w:pPr>
              <w:spacing w:line="360" w:lineRule="auto"/>
              <w:rPr>
                <w:rFonts w:ascii="Times New Roman" w:eastAsia="仿宋" w:hAnsi="Times New Roman" w:cs="Times New Roman"/>
              </w:rPr>
            </w:pPr>
            <w:r w:rsidRPr="009030F9">
              <w:rPr>
                <w:rFonts w:ascii="Times New Roman" w:eastAsia="仿宋" w:hAnsi="Times New Roman" w:cs="Times New Roman"/>
              </w:rPr>
              <w:t>C-MAG HS4</w:t>
            </w:r>
          </w:p>
        </w:tc>
        <w:tc>
          <w:tcPr>
            <w:tcW w:w="3476" w:type="dxa"/>
          </w:tcPr>
          <w:p w:rsidR="00682918" w:rsidRPr="009030F9" w:rsidRDefault="004B68DF" w:rsidP="00723AB1">
            <w:pPr>
              <w:spacing w:line="360" w:lineRule="auto"/>
              <w:rPr>
                <w:rFonts w:ascii="Times New Roman" w:eastAsia="仿宋" w:hAnsi="Times New Roman" w:cs="Times New Roman"/>
              </w:rPr>
            </w:pPr>
            <w:r w:rsidRPr="009030F9">
              <w:rPr>
                <w:rFonts w:ascii="Times New Roman" w:eastAsia="仿宋" w:hAnsi="Times New Roman" w:cs="Times New Roman"/>
              </w:rPr>
              <w:t>IKA GMBH</w:t>
            </w:r>
          </w:p>
        </w:tc>
      </w:tr>
      <w:tr w:rsidR="00682918" w:rsidRPr="009030F9" w:rsidTr="00901582">
        <w:trPr>
          <w:jc w:val="center"/>
        </w:trPr>
        <w:tc>
          <w:tcPr>
            <w:tcW w:w="2835" w:type="dxa"/>
          </w:tcPr>
          <w:p w:rsidR="00682918" w:rsidRPr="009030F9" w:rsidRDefault="004B68DF" w:rsidP="00723AB1">
            <w:pPr>
              <w:spacing w:line="360" w:lineRule="auto"/>
              <w:rPr>
                <w:rFonts w:ascii="Times New Roman" w:eastAsia="仿宋" w:hAnsi="Times New Roman" w:cs="Times New Roman"/>
              </w:rPr>
            </w:pPr>
            <w:r w:rsidRPr="009030F9">
              <w:rPr>
                <w:rFonts w:ascii="Times New Roman" w:eastAsia="仿宋" w:hAnsi="Times New Roman" w:cs="Times New Roman"/>
              </w:rPr>
              <w:t>Electric blast drying oven</w:t>
            </w:r>
          </w:p>
        </w:tc>
        <w:tc>
          <w:tcPr>
            <w:tcW w:w="1843" w:type="dxa"/>
          </w:tcPr>
          <w:p w:rsidR="00682918" w:rsidRPr="009030F9" w:rsidRDefault="00682918" w:rsidP="00723AB1">
            <w:pPr>
              <w:spacing w:line="360" w:lineRule="auto"/>
              <w:rPr>
                <w:rFonts w:ascii="Times New Roman" w:eastAsia="仿宋" w:hAnsi="Times New Roman" w:cs="Times New Roman"/>
              </w:rPr>
            </w:pPr>
            <w:r w:rsidRPr="009030F9">
              <w:rPr>
                <w:rFonts w:ascii="Times New Roman" w:eastAsia="仿宋" w:hAnsi="Times New Roman" w:cs="Times New Roman"/>
              </w:rPr>
              <w:t xml:space="preserve">DHG-9030A </w:t>
            </w:r>
          </w:p>
        </w:tc>
        <w:tc>
          <w:tcPr>
            <w:tcW w:w="3476" w:type="dxa"/>
          </w:tcPr>
          <w:p w:rsidR="00682918" w:rsidRPr="009030F9" w:rsidRDefault="004B68DF" w:rsidP="00723AB1">
            <w:pPr>
              <w:spacing w:line="360" w:lineRule="auto"/>
              <w:rPr>
                <w:rFonts w:ascii="Times New Roman" w:eastAsia="仿宋" w:hAnsi="Times New Roman" w:cs="Times New Roman"/>
              </w:rPr>
            </w:pPr>
            <w:proofErr w:type="spellStart"/>
            <w:r w:rsidRPr="009030F9">
              <w:rPr>
                <w:rFonts w:ascii="Times New Roman" w:eastAsia="仿宋" w:hAnsi="Times New Roman" w:cs="Times New Roman"/>
              </w:rPr>
              <w:t>Gongyi</w:t>
            </w:r>
            <w:proofErr w:type="spellEnd"/>
            <w:r w:rsidRPr="009030F9">
              <w:rPr>
                <w:rFonts w:ascii="Times New Roman" w:eastAsia="仿宋" w:hAnsi="Times New Roman" w:cs="Times New Roman"/>
              </w:rPr>
              <w:t xml:space="preserve"> </w:t>
            </w:r>
            <w:proofErr w:type="spellStart"/>
            <w:r w:rsidRPr="009030F9">
              <w:rPr>
                <w:rFonts w:ascii="Times New Roman" w:eastAsia="仿宋" w:hAnsi="Times New Roman" w:cs="Times New Roman"/>
              </w:rPr>
              <w:t>Yuhua</w:t>
            </w:r>
            <w:proofErr w:type="spellEnd"/>
            <w:r w:rsidRPr="009030F9">
              <w:rPr>
                <w:rFonts w:ascii="Times New Roman" w:eastAsia="仿宋" w:hAnsi="Times New Roman" w:cs="Times New Roman"/>
              </w:rPr>
              <w:t xml:space="preserve"> instrument Co., LTD</w:t>
            </w:r>
          </w:p>
        </w:tc>
      </w:tr>
      <w:tr w:rsidR="00682918" w:rsidRPr="009030F9" w:rsidTr="00901582">
        <w:trPr>
          <w:jc w:val="center"/>
        </w:trPr>
        <w:tc>
          <w:tcPr>
            <w:tcW w:w="2835" w:type="dxa"/>
          </w:tcPr>
          <w:p w:rsidR="00682918" w:rsidRPr="009030F9" w:rsidRDefault="004B68DF" w:rsidP="00723AB1">
            <w:pPr>
              <w:spacing w:line="360" w:lineRule="auto"/>
              <w:rPr>
                <w:rFonts w:ascii="Times New Roman" w:eastAsia="仿宋" w:hAnsi="Times New Roman" w:cs="Times New Roman"/>
              </w:rPr>
            </w:pPr>
            <w:r w:rsidRPr="009030F9">
              <w:rPr>
                <w:rFonts w:ascii="Times New Roman" w:eastAsia="仿宋" w:hAnsi="Times New Roman" w:cs="Times New Roman"/>
              </w:rPr>
              <w:t xml:space="preserve">X-ray </w:t>
            </w:r>
            <w:proofErr w:type="spellStart"/>
            <w:r w:rsidRPr="009030F9">
              <w:rPr>
                <w:rFonts w:ascii="Times New Roman" w:eastAsia="仿宋" w:hAnsi="Times New Roman" w:cs="Times New Roman"/>
              </w:rPr>
              <w:t>diffractometer</w:t>
            </w:r>
            <w:proofErr w:type="spellEnd"/>
          </w:p>
        </w:tc>
        <w:tc>
          <w:tcPr>
            <w:tcW w:w="1843" w:type="dxa"/>
          </w:tcPr>
          <w:p w:rsidR="00682918" w:rsidRPr="009030F9" w:rsidRDefault="00682918" w:rsidP="00723AB1">
            <w:pPr>
              <w:spacing w:line="360" w:lineRule="auto"/>
              <w:rPr>
                <w:rFonts w:ascii="Times New Roman" w:eastAsia="仿宋" w:hAnsi="Times New Roman" w:cs="Times New Roman"/>
              </w:rPr>
            </w:pPr>
            <w:proofErr w:type="spellStart"/>
            <w:r w:rsidRPr="009030F9">
              <w:rPr>
                <w:rFonts w:ascii="Times New Roman" w:eastAsia="仿宋" w:hAnsi="Times New Roman" w:cs="Times New Roman"/>
              </w:rPr>
              <w:t>X’pert</w:t>
            </w:r>
            <w:proofErr w:type="spellEnd"/>
            <w:r w:rsidRPr="009030F9">
              <w:rPr>
                <w:rFonts w:ascii="Times New Roman" w:eastAsia="仿宋" w:hAnsi="Times New Roman" w:cs="Times New Roman"/>
              </w:rPr>
              <w:t xml:space="preserve"> PRO</w:t>
            </w:r>
          </w:p>
        </w:tc>
        <w:tc>
          <w:tcPr>
            <w:tcW w:w="3476" w:type="dxa"/>
          </w:tcPr>
          <w:p w:rsidR="00682918" w:rsidRPr="009030F9" w:rsidRDefault="004B68DF" w:rsidP="00723AB1">
            <w:pPr>
              <w:spacing w:line="360" w:lineRule="auto"/>
              <w:rPr>
                <w:rFonts w:ascii="Times New Roman" w:eastAsia="仿宋" w:hAnsi="Times New Roman" w:cs="Times New Roman"/>
              </w:rPr>
            </w:pPr>
            <w:r w:rsidRPr="009030F9">
              <w:rPr>
                <w:rFonts w:ascii="Times New Roman" w:eastAsia="仿宋" w:hAnsi="Times New Roman" w:cs="Times New Roman"/>
              </w:rPr>
              <w:t>Philips Analytical Instruments LTD</w:t>
            </w:r>
          </w:p>
        </w:tc>
      </w:tr>
      <w:tr w:rsidR="00682918" w:rsidRPr="009030F9" w:rsidTr="00901582">
        <w:trPr>
          <w:jc w:val="center"/>
        </w:trPr>
        <w:tc>
          <w:tcPr>
            <w:tcW w:w="2835" w:type="dxa"/>
          </w:tcPr>
          <w:p w:rsidR="00682918" w:rsidRPr="009030F9" w:rsidRDefault="004B68DF" w:rsidP="00723AB1">
            <w:pPr>
              <w:spacing w:line="360" w:lineRule="auto"/>
              <w:rPr>
                <w:rFonts w:ascii="Times New Roman" w:eastAsia="仿宋" w:hAnsi="Times New Roman" w:cs="Times New Roman"/>
              </w:rPr>
            </w:pPr>
            <w:r w:rsidRPr="009030F9">
              <w:rPr>
                <w:rFonts w:ascii="Times New Roman" w:eastAsia="仿宋" w:hAnsi="Times New Roman" w:cs="Times New Roman"/>
              </w:rPr>
              <w:t xml:space="preserve">X-ray photoelectron </w:t>
            </w:r>
          </w:p>
          <w:p w:rsidR="004B68DF" w:rsidRPr="009030F9" w:rsidRDefault="004B68DF" w:rsidP="00723AB1">
            <w:pPr>
              <w:spacing w:line="360" w:lineRule="auto"/>
              <w:rPr>
                <w:rFonts w:ascii="Times New Roman" w:eastAsia="仿宋" w:hAnsi="Times New Roman" w:cs="Times New Roman"/>
              </w:rPr>
            </w:pPr>
            <w:r w:rsidRPr="009030F9">
              <w:rPr>
                <w:rFonts w:ascii="Times New Roman" w:eastAsia="仿宋" w:hAnsi="Times New Roman" w:cs="Times New Roman"/>
              </w:rPr>
              <w:t>Spectrometer</w:t>
            </w:r>
          </w:p>
        </w:tc>
        <w:tc>
          <w:tcPr>
            <w:tcW w:w="1843" w:type="dxa"/>
          </w:tcPr>
          <w:p w:rsidR="00682918" w:rsidRPr="009030F9" w:rsidRDefault="00682918" w:rsidP="00723AB1">
            <w:pPr>
              <w:spacing w:line="360" w:lineRule="auto"/>
              <w:rPr>
                <w:rFonts w:ascii="Times New Roman" w:eastAsia="仿宋" w:hAnsi="Times New Roman" w:cs="Times New Roman"/>
              </w:rPr>
            </w:pPr>
            <w:r w:rsidRPr="009030F9">
              <w:rPr>
                <w:rFonts w:ascii="Times New Roman" w:eastAsia="仿宋" w:hAnsi="Times New Roman" w:cs="Times New Roman"/>
              </w:rPr>
              <w:t>XPS escalab250</w:t>
            </w:r>
          </w:p>
        </w:tc>
        <w:tc>
          <w:tcPr>
            <w:tcW w:w="3476" w:type="dxa"/>
          </w:tcPr>
          <w:p w:rsidR="00682918" w:rsidRPr="009030F9" w:rsidRDefault="004B68DF" w:rsidP="00723AB1">
            <w:pPr>
              <w:spacing w:line="360" w:lineRule="auto"/>
              <w:rPr>
                <w:rFonts w:ascii="Times New Roman" w:eastAsia="仿宋" w:hAnsi="Times New Roman" w:cs="Times New Roman"/>
              </w:rPr>
            </w:pPr>
            <w:r w:rsidRPr="009030F9">
              <w:rPr>
                <w:rFonts w:ascii="Times New Roman" w:eastAsia="仿宋" w:hAnsi="Times New Roman" w:cs="Times New Roman"/>
              </w:rPr>
              <w:t>Thermo Field</w:t>
            </w:r>
          </w:p>
        </w:tc>
      </w:tr>
      <w:tr w:rsidR="00682918" w:rsidRPr="009030F9" w:rsidTr="00901582">
        <w:trPr>
          <w:jc w:val="center"/>
        </w:trPr>
        <w:tc>
          <w:tcPr>
            <w:tcW w:w="2835" w:type="dxa"/>
          </w:tcPr>
          <w:p w:rsidR="00682918" w:rsidRPr="009030F9" w:rsidRDefault="004B68DF" w:rsidP="00723AB1">
            <w:pPr>
              <w:spacing w:line="360" w:lineRule="auto"/>
              <w:rPr>
                <w:rFonts w:ascii="Times New Roman" w:eastAsia="仿宋" w:hAnsi="Times New Roman" w:cs="Times New Roman"/>
              </w:rPr>
            </w:pPr>
            <w:r w:rsidRPr="009030F9">
              <w:rPr>
                <w:rFonts w:ascii="Times New Roman" w:eastAsia="仿宋" w:hAnsi="Times New Roman" w:cs="Times New Roman"/>
              </w:rPr>
              <w:t>Scanning electron microscope</w:t>
            </w:r>
          </w:p>
        </w:tc>
        <w:tc>
          <w:tcPr>
            <w:tcW w:w="1843" w:type="dxa"/>
          </w:tcPr>
          <w:p w:rsidR="00682918" w:rsidRPr="009030F9" w:rsidRDefault="00682918" w:rsidP="00723AB1">
            <w:pPr>
              <w:spacing w:line="360" w:lineRule="auto"/>
              <w:rPr>
                <w:rFonts w:ascii="Times New Roman" w:eastAsia="仿宋" w:hAnsi="Times New Roman" w:cs="Times New Roman"/>
              </w:rPr>
            </w:pPr>
            <w:r w:rsidRPr="009030F9">
              <w:rPr>
                <w:rFonts w:ascii="Times New Roman" w:eastAsia="仿宋" w:hAnsi="Times New Roman" w:cs="Times New Roman"/>
              </w:rPr>
              <w:t>JSM-6700</w:t>
            </w:r>
          </w:p>
        </w:tc>
        <w:tc>
          <w:tcPr>
            <w:tcW w:w="3476" w:type="dxa"/>
          </w:tcPr>
          <w:p w:rsidR="00682918" w:rsidRPr="009030F9" w:rsidRDefault="004B68DF" w:rsidP="00723AB1">
            <w:pPr>
              <w:spacing w:line="360" w:lineRule="auto"/>
              <w:rPr>
                <w:rFonts w:ascii="Times New Roman" w:eastAsia="仿宋" w:hAnsi="Times New Roman" w:cs="Times New Roman"/>
              </w:rPr>
            </w:pPr>
            <w:r w:rsidRPr="009030F9">
              <w:rPr>
                <w:rFonts w:ascii="Times New Roman" w:eastAsia="仿宋" w:hAnsi="Times New Roman" w:cs="Times New Roman"/>
              </w:rPr>
              <w:t>Japan Electronics Co., LTD</w:t>
            </w:r>
          </w:p>
        </w:tc>
      </w:tr>
      <w:tr w:rsidR="00682918" w:rsidRPr="009030F9" w:rsidTr="00901582">
        <w:trPr>
          <w:jc w:val="center"/>
        </w:trPr>
        <w:tc>
          <w:tcPr>
            <w:tcW w:w="2835" w:type="dxa"/>
          </w:tcPr>
          <w:p w:rsidR="00682918" w:rsidRPr="009030F9" w:rsidRDefault="004B68DF" w:rsidP="00723AB1">
            <w:pPr>
              <w:spacing w:line="360" w:lineRule="auto"/>
              <w:rPr>
                <w:rFonts w:ascii="Times New Roman" w:eastAsia="仿宋" w:hAnsi="Times New Roman" w:cs="Times New Roman"/>
              </w:rPr>
            </w:pPr>
            <w:r w:rsidRPr="009030F9">
              <w:rPr>
                <w:rFonts w:ascii="Times New Roman" w:eastAsia="仿宋" w:hAnsi="Times New Roman" w:cs="Times New Roman"/>
              </w:rPr>
              <w:t>Field emission transmission electron microscope</w:t>
            </w:r>
          </w:p>
        </w:tc>
        <w:tc>
          <w:tcPr>
            <w:tcW w:w="1843" w:type="dxa"/>
          </w:tcPr>
          <w:p w:rsidR="00682918" w:rsidRPr="009030F9" w:rsidRDefault="00682918" w:rsidP="00723AB1">
            <w:pPr>
              <w:spacing w:line="360" w:lineRule="auto"/>
              <w:rPr>
                <w:rFonts w:ascii="Times New Roman" w:eastAsia="仿宋" w:hAnsi="Times New Roman" w:cs="Times New Roman"/>
              </w:rPr>
            </w:pPr>
            <w:r w:rsidRPr="009030F9">
              <w:rPr>
                <w:rFonts w:ascii="Times New Roman" w:eastAsia="仿宋" w:hAnsi="Times New Roman" w:cs="Times New Roman"/>
              </w:rPr>
              <w:t>JEOL JEM-2100F</w:t>
            </w:r>
          </w:p>
        </w:tc>
        <w:tc>
          <w:tcPr>
            <w:tcW w:w="3476" w:type="dxa"/>
          </w:tcPr>
          <w:p w:rsidR="00682918" w:rsidRPr="009030F9" w:rsidRDefault="004B68DF" w:rsidP="00723AB1">
            <w:pPr>
              <w:spacing w:line="360" w:lineRule="auto"/>
              <w:rPr>
                <w:rFonts w:ascii="Times New Roman" w:eastAsia="仿宋" w:hAnsi="Times New Roman" w:cs="Times New Roman"/>
              </w:rPr>
            </w:pPr>
            <w:r w:rsidRPr="009030F9">
              <w:rPr>
                <w:rFonts w:ascii="Times New Roman" w:eastAsia="仿宋" w:hAnsi="Times New Roman" w:cs="Times New Roman"/>
              </w:rPr>
              <w:t>Japan Electronics Co., LTD</w:t>
            </w:r>
          </w:p>
        </w:tc>
      </w:tr>
      <w:tr w:rsidR="00682918" w:rsidRPr="009030F9" w:rsidTr="00901582">
        <w:trPr>
          <w:jc w:val="center"/>
        </w:trPr>
        <w:tc>
          <w:tcPr>
            <w:tcW w:w="2835" w:type="dxa"/>
          </w:tcPr>
          <w:p w:rsidR="00682918" w:rsidRPr="009030F9" w:rsidRDefault="004B68DF" w:rsidP="00723AB1">
            <w:pPr>
              <w:spacing w:line="360" w:lineRule="auto"/>
              <w:rPr>
                <w:rFonts w:ascii="Times New Roman" w:eastAsia="仿宋" w:hAnsi="Times New Roman" w:cs="Times New Roman"/>
              </w:rPr>
            </w:pPr>
            <w:r w:rsidRPr="009030F9">
              <w:rPr>
                <w:rFonts w:ascii="Times New Roman" w:eastAsia="仿宋" w:hAnsi="Times New Roman" w:cs="Times New Roman"/>
              </w:rPr>
              <w:t>Specific surface area and pore analyzer</w:t>
            </w:r>
          </w:p>
        </w:tc>
        <w:tc>
          <w:tcPr>
            <w:tcW w:w="1843" w:type="dxa"/>
          </w:tcPr>
          <w:p w:rsidR="00682918" w:rsidRPr="009030F9" w:rsidRDefault="00682918" w:rsidP="00723AB1">
            <w:pPr>
              <w:spacing w:line="360" w:lineRule="auto"/>
              <w:rPr>
                <w:rFonts w:ascii="Times New Roman" w:eastAsia="仿宋" w:hAnsi="Times New Roman" w:cs="Times New Roman"/>
              </w:rPr>
            </w:pPr>
            <w:r w:rsidRPr="009030F9">
              <w:rPr>
                <w:rFonts w:ascii="Times New Roman" w:eastAsia="仿宋" w:hAnsi="Times New Roman" w:cs="Times New Roman"/>
              </w:rPr>
              <w:t>SA3100</w:t>
            </w:r>
          </w:p>
        </w:tc>
        <w:tc>
          <w:tcPr>
            <w:tcW w:w="3476" w:type="dxa"/>
          </w:tcPr>
          <w:p w:rsidR="00682918" w:rsidRPr="009030F9" w:rsidRDefault="004B68DF" w:rsidP="00723AB1">
            <w:pPr>
              <w:spacing w:line="360" w:lineRule="auto"/>
              <w:rPr>
                <w:rFonts w:ascii="Times New Roman" w:eastAsia="仿宋" w:hAnsi="Times New Roman" w:cs="Times New Roman"/>
              </w:rPr>
            </w:pPr>
            <w:r w:rsidRPr="009030F9">
              <w:rPr>
                <w:rFonts w:ascii="Times New Roman" w:eastAsia="仿宋" w:hAnsi="Times New Roman" w:cs="Times New Roman"/>
              </w:rPr>
              <w:t>Beckman Coulter of America</w:t>
            </w:r>
          </w:p>
        </w:tc>
      </w:tr>
      <w:tr w:rsidR="00682918" w:rsidRPr="009030F9" w:rsidTr="00901582">
        <w:trPr>
          <w:jc w:val="center"/>
        </w:trPr>
        <w:tc>
          <w:tcPr>
            <w:tcW w:w="2835" w:type="dxa"/>
          </w:tcPr>
          <w:p w:rsidR="00682918" w:rsidRPr="009030F9" w:rsidRDefault="004B68DF" w:rsidP="00723AB1">
            <w:pPr>
              <w:spacing w:line="360" w:lineRule="auto"/>
              <w:rPr>
                <w:rFonts w:ascii="Times New Roman" w:eastAsia="仿宋" w:hAnsi="Times New Roman" w:cs="Times New Roman"/>
              </w:rPr>
            </w:pPr>
            <w:r w:rsidRPr="009030F9">
              <w:rPr>
                <w:rFonts w:ascii="Times New Roman" w:eastAsia="仿宋" w:hAnsi="Times New Roman" w:cs="Times New Roman"/>
              </w:rPr>
              <w:t>Ultraviolet visible near-infrared spectrophotometer</w:t>
            </w:r>
          </w:p>
        </w:tc>
        <w:tc>
          <w:tcPr>
            <w:tcW w:w="1843" w:type="dxa"/>
          </w:tcPr>
          <w:p w:rsidR="00682918" w:rsidRPr="009030F9" w:rsidRDefault="00682918" w:rsidP="00723AB1">
            <w:pPr>
              <w:spacing w:line="360" w:lineRule="auto"/>
              <w:rPr>
                <w:rFonts w:ascii="Times New Roman" w:eastAsia="仿宋" w:hAnsi="Times New Roman" w:cs="Times New Roman"/>
              </w:rPr>
            </w:pPr>
            <w:r w:rsidRPr="009030F9">
              <w:rPr>
                <w:rFonts w:ascii="Times New Roman" w:eastAsia="仿宋" w:hAnsi="Times New Roman" w:cs="Times New Roman"/>
              </w:rPr>
              <w:t>DUV-3700</w:t>
            </w:r>
          </w:p>
        </w:tc>
        <w:tc>
          <w:tcPr>
            <w:tcW w:w="3476" w:type="dxa"/>
          </w:tcPr>
          <w:p w:rsidR="00682918" w:rsidRPr="009030F9" w:rsidRDefault="004B68DF" w:rsidP="00723AB1">
            <w:pPr>
              <w:spacing w:line="360" w:lineRule="auto"/>
              <w:rPr>
                <w:rFonts w:ascii="Times New Roman" w:eastAsia="仿宋" w:hAnsi="Times New Roman" w:cs="Times New Roman"/>
              </w:rPr>
            </w:pPr>
            <w:r w:rsidRPr="009030F9">
              <w:rPr>
                <w:rFonts w:ascii="Times New Roman" w:eastAsia="仿宋" w:hAnsi="Times New Roman" w:cs="Times New Roman"/>
              </w:rPr>
              <w:t>Shimadzu Corporation of Japan</w:t>
            </w:r>
          </w:p>
        </w:tc>
      </w:tr>
      <w:tr w:rsidR="00682918" w:rsidRPr="009030F9" w:rsidTr="00901582">
        <w:trPr>
          <w:jc w:val="center"/>
        </w:trPr>
        <w:tc>
          <w:tcPr>
            <w:tcW w:w="2835" w:type="dxa"/>
          </w:tcPr>
          <w:p w:rsidR="00682918" w:rsidRPr="009030F9" w:rsidRDefault="004B68DF" w:rsidP="00723AB1">
            <w:pPr>
              <w:spacing w:line="360" w:lineRule="auto"/>
              <w:rPr>
                <w:rFonts w:ascii="Times New Roman" w:eastAsia="仿宋" w:hAnsi="Times New Roman" w:cs="Times New Roman"/>
              </w:rPr>
            </w:pPr>
            <w:r w:rsidRPr="009030F9">
              <w:rPr>
                <w:rFonts w:ascii="Times New Roman" w:eastAsia="仿宋" w:hAnsi="Times New Roman" w:cs="Times New Roman"/>
              </w:rPr>
              <w:t>CNC ultrasonic cleaner</w:t>
            </w:r>
          </w:p>
        </w:tc>
        <w:tc>
          <w:tcPr>
            <w:tcW w:w="1843" w:type="dxa"/>
          </w:tcPr>
          <w:p w:rsidR="00682918" w:rsidRPr="009030F9" w:rsidRDefault="00682918" w:rsidP="00723AB1">
            <w:pPr>
              <w:spacing w:line="360" w:lineRule="auto"/>
              <w:rPr>
                <w:rFonts w:ascii="Times New Roman" w:eastAsia="仿宋" w:hAnsi="Times New Roman" w:cs="Times New Roman"/>
              </w:rPr>
            </w:pPr>
            <w:r w:rsidRPr="009030F9">
              <w:rPr>
                <w:rFonts w:ascii="Times New Roman" w:eastAsia="仿宋" w:hAnsi="Times New Roman" w:cs="Times New Roman"/>
              </w:rPr>
              <w:t>KQ-200KDB</w:t>
            </w:r>
          </w:p>
        </w:tc>
        <w:tc>
          <w:tcPr>
            <w:tcW w:w="3476" w:type="dxa"/>
          </w:tcPr>
          <w:p w:rsidR="00682918" w:rsidRPr="009030F9" w:rsidRDefault="004B68DF" w:rsidP="00723AB1">
            <w:pPr>
              <w:spacing w:line="360" w:lineRule="auto"/>
              <w:rPr>
                <w:rFonts w:ascii="Times New Roman" w:eastAsia="仿宋" w:hAnsi="Times New Roman" w:cs="Times New Roman"/>
              </w:rPr>
            </w:pPr>
            <w:proofErr w:type="spellStart"/>
            <w:r w:rsidRPr="009030F9">
              <w:rPr>
                <w:rFonts w:ascii="Times New Roman" w:eastAsia="仿宋" w:hAnsi="Times New Roman" w:cs="Times New Roman"/>
              </w:rPr>
              <w:t>Kunshan</w:t>
            </w:r>
            <w:proofErr w:type="spellEnd"/>
            <w:r w:rsidRPr="009030F9">
              <w:rPr>
                <w:rFonts w:ascii="Times New Roman" w:eastAsia="仿宋" w:hAnsi="Times New Roman" w:cs="Times New Roman"/>
              </w:rPr>
              <w:t xml:space="preserve"> Ultrasonic Instrument Co., </w:t>
            </w:r>
            <w:r w:rsidRPr="009030F9">
              <w:rPr>
                <w:rFonts w:ascii="Times New Roman" w:eastAsia="仿宋" w:hAnsi="Times New Roman" w:cs="Times New Roman"/>
              </w:rPr>
              <w:lastRenderedPageBreak/>
              <w:t>LTD</w:t>
            </w:r>
          </w:p>
        </w:tc>
      </w:tr>
      <w:tr w:rsidR="00682918" w:rsidRPr="009030F9" w:rsidTr="00901582">
        <w:trPr>
          <w:jc w:val="center"/>
        </w:trPr>
        <w:tc>
          <w:tcPr>
            <w:tcW w:w="2835" w:type="dxa"/>
          </w:tcPr>
          <w:p w:rsidR="00682918" w:rsidRPr="009030F9" w:rsidRDefault="004B68DF" w:rsidP="00723AB1">
            <w:pPr>
              <w:spacing w:line="360" w:lineRule="auto"/>
              <w:rPr>
                <w:rFonts w:ascii="Times New Roman" w:eastAsia="仿宋" w:hAnsi="Times New Roman" w:cs="Times New Roman"/>
              </w:rPr>
            </w:pPr>
            <w:r w:rsidRPr="009030F9">
              <w:rPr>
                <w:rFonts w:ascii="Times New Roman" w:eastAsia="仿宋" w:hAnsi="Times New Roman" w:cs="Times New Roman"/>
              </w:rPr>
              <w:lastRenderedPageBreak/>
              <w:t>Muffle furnace</w:t>
            </w:r>
          </w:p>
        </w:tc>
        <w:tc>
          <w:tcPr>
            <w:tcW w:w="1843" w:type="dxa"/>
          </w:tcPr>
          <w:p w:rsidR="00682918" w:rsidRPr="009030F9" w:rsidRDefault="00682918" w:rsidP="00723AB1">
            <w:pPr>
              <w:spacing w:line="360" w:lineRule="auto"/>
              <w:rPr>
                <w:rFonts w:ascii="Times New Roman" w:eastAsia="仿宋" w:hAnsi="Times New Roman" w:cs="Times New Roman"/>
              </w:rPr>
            </w:pPr>
            <w:r w:rsidRPr="009030F9">
              <w:rPr>
                <w:rFonts w:ascii="Times New Roman" w:eastAsia="仿宋" w:hAnsi="Times New Roman" w:cs="Times New Roman"/>
              </w:rPr>
              <w:t>KSL-1100X</w:t>
            </w:r>
          </w:p>
        </w:tc>
        <w:tc>
          <w:tcPr>
            <w:tcW w:w="3476" w:type="dxa"/>
          </w:tcPr>
          <w:p w:rsidR="00682918" w:rsidRPr="009030F9" w:rsidRDefault="004B68DF" w:rsidP="00723AB1">
            <w:pPr>
              <w:spacing w:line="360" w:lineRule="auto"/>
              <w:rPr>
                <w:rFonts w:ascii="Times New Roman" w:eastAsia="仿宋" w:hAnsi="Times New Roman" w:cs="Times New Roman"/>
              </w:rPr>
            </w:pPr>
            <w:r w:rsidRPr="009030F9">
              <w:rPr>
                <w:rFonts w:ascii="Times New Roman" w:eastAsia="仿宋" w:hAnsi="Times New Roman" w:cs="Times New Roman"/>
              </w:rPr>
              <w:t xml:space="preserve">Hefei </w:t>
            </w:r>
            <w:proofErr w:type="spellStart"/>
            <w:r w:rsidRPr="009030F9">
              <w:rPr>
                <w:rFonts w:ascii="Times New Roman" w:eastAsia="仿宋" w:hAnsi="Times New Roman" w:cs="Times New Roman"/>
              </w:rPr>
              <w:t>Kejing</w:t>
            </w:r>
            <w:proofErr w:type="spellEnd"/>
            <w:r w:rsidRPr="009030F9">
              <w:rPr>
                <w:rFonts w:ascii="Times New Roman" w:eastAsia="仿宋" w:hAnsi="Times New Roman" w:cs="Times New Roman"/>
              </w:rPr>
              <w:t xml:space="preserve"> Material Technology Co., LTD</w:t>
            </w:r>
          </w:p>
        </w:tc>
      </w:tr>
      <w:tr w:rsidR="00682918" w:rsidRPr="009030F9" w:rsidTr="00901582">
        <w:trPr>
          <w:jc w:val="center"/>
        </w:trPr>
        <w:tc>
          <w:tcPr>
            <w:tcW w:w="2835" w:type="dxa"/>
          </w:tcPr>
          <w:p w:rsidR="00682918" w:rsidRPr="009030F9" w:rsidRDefault="004B68DF" w:rsidP="00723AB1">
            <w:pPr>
              <w:spacing w:line="360" w:lineRule="auto"/>
              <w:rPr>
                <w:rFonts w:ascii="Times New Roman" w:eastAsia="仿宋" w:hAnsi="Times New Roman" w:cs="Times New Roman"/>
              </w:rPr>
            </w:pPr>
            <w:r w:rsidRPr="009030F9">
              <w:rPr>
                <w:rFonts w:ascii="Times New Roman" w:eastAsia="仿宋" w:hAnsi="Times New Roman" w:cs="Times New Roman"/>
              </w:rPr>
              <w:t>illuminant</w:t>
            </w:r>
          </w:p>
        </w:tc>
        <w:tc>
          <w:tcPr>
            <w:tcW w:w="1843" w:type="dxa"/>
          </w:tcPr>
          <w:p w:rsidR="00682918" w:rsidRPr="009030F9" w:rsidRDefault="00682918" w:rsidP="00723AB1">
            <w:pPr>
              <w:spacing w:line="360" w:lineRule="auto"/>
              <w:rPr>
                <w:rFonts w:ascii="Times New Roman" w:eastAsia="仿宋" w:hAnsi="Times New Roman" w:cs="Times New Roman"/>
              </w:rPr>
            </w:pPr>
            <w:r w:rsidRPr="009030F9">
              <w:rPr>
                <w:rFonts w:ascii="Times New Roman" w:eastAsia="仿宋" w:hAnsi="Times New Roman" w:cs="Times New Roman"/>
              </w:rPr>
              <w:t>PLS-SXE300+</w:t>
            </w:r>
          </w:p>
        </w:tc>
        <w:tc>
          <w:tcPr>
            <w:tcW w:w="3476" w:type="dxa"/>
          </w:tcPr>
          <w:p w:rsidR="00682918" w:rsidRPr="009030F9" w:rsidRDefault="004B68DF" w:rsidP="00723AB1">
            <w:pPr>
              <w:spacing w:line="360" w:lineRule="auto"/>
              <w:rPr>
                <w:rFonts w:ascii="Times New Roman" w:eastAsia="仿宋" w:hAnsi="Times New Roman" w:cs="Times New Roman"/>
              </w:rPr>
            </w:pPr>
            <w:r w:rsidRPr="009030F9">
              <w:rPr>
                <w:rFonts w:ascii="Times New Roman" w:eastAsia="仿宋" w:hAnsi="Times New Roman" w:cs="Times New Roman"/>
              </w:rPr>
              <w:t xml:space="preserve">Beijing </w:t>
            </w:r>
            <w:proofErr w:type="spellStart"/>
            <w:r w:rsidRPr="009030F9">
              <w:rPr>
                <w:rFonts w:ascii="Times New Roman" w:eastAsia="仿宋" w:hAnsi="Times New Roman" w:cs="Times New Roman"/>
              </w:rPr>
              <w:t>Poferai</w:t>
            </w:r>
            <w:proofErr w:type="spellEnd"/>
            <w:r w:rsidRPr="009030F9">
              <w:rPr>
                <w:rFonts w:ascii="Times New Roman" w:eastAsia="仿宋" w:hAnsi="Times New Roman" w:cs="Times New Roman"/>
              </w:rPr>
              <w:t xml:space="preserve"> Technology Co., LTD</w:t>
            </w:r>
          </w:p>
        </w:tc>
      </w:tr>
      <w:tr w:rsidR="00682918" w:rsidRPr="009030F9" w:rsidTr="00901582">
        <w:trPr>
          <w:jc w:val="center"/>
        </w:trPr>
        <w:tc>
          <w:tcPr>
            <w:tcW w:w="2835" w:type="dxa"/>
            <w:tcBorders>
              <w:bottom w:val="single" w:sz="12" w:space="0" w:color="auto"/>
            </w:tcBorders>
          </w:tcPr>
          <w:p w:rsidR="00682918" w:rsidRPr="009030F9" w:rsidRDefault="004B68DF" w:rsidP="00723AB1">
            <w:pPr>
              <w:spacing w:line="360" w:lineRule="auto"/>
              <w:rPr>
                <w:rFonts w:ascii="Times New Roman" w:eastAsia="仿宋" w:hAnsi="Times New Roman" w:cs="Times New Roman"/>
              </w:rPr>
            </w:pPr>
            <w:r w:rsidRPr="009030F9">
              <w:rPr>
                <w:rFonts w:ascii="Times New Roman" w:eastAsia="仿宋" w:hAnsi="Times New Roman" w:cs="Times New Roman"/>
              </w:rPr>
              <w:t>Ultraviolet visible spectrophotometer</w:t>
            </w:r>
          </w:p>
        </w:tc>
        <w:tc>
          <w:tcPr>
            <w:tcW w:w="1843" w:type="dxa"/>
            <w:tcBorders>
              <w:bottom w:val="single" w:sz="12" w:space="0" w:color="auto"/>
            </w:tcBorders>
          </w:tcPr>
          <w:p w:rsidR="00682918" w:rsidRPr="009030F9" w:rsidRDefault="00682918" w:rsidP="00723AB1">
            <w:pPr>
              <w:spacing w:line="360" w:lineRule="auto"/>
              <w:rPr>
                <w:rFonts w:ascii="Times New Roman" w:eastAsia="仿宋" w:hAnsi="Times New Roman" w:cs="Times New Roman"/>
              </w:rPr>
            </w:pPr>
            <w:r w:rsidRPr="009030F9">
              <w:rPr>
                <w:rFonts w:ascii="Times New Roman" w:eastAsia="仿宋" w:hAnsi="Times New Roman" w:cs="Times New Roman"/>
              </w:rPr>
              <w:t>UV-8000</w:t>
            </w:r>
          </w:p>
        </w:tc>
        <w:tc>
          <w:tcPr>
            <w:tcW w:w="3476" w:type="dxa"/>
            <w:tcBorders>
              <w:bottom w:val="single" w:sz="12" w:space="0" w:color="auto"/>
            </w:tcBorders>
          </w:tcPr>
          <w:p w:rsidR="004B68DF" w:rsidRPr="009030F9" w:rsidRDefault="004B68DF" w:rsidP="004B68DF">
            <w:pPr>
              <w:rPr>
                <w:rFonts w:ascii="Times New Roman" w:eastAsia="仿宋" w:hAnsi="Times New Roman" w:cs="Times New Roman"/>
              </w:rPr>
            </w:pPr>
            <w:r w:rsidRPr="009030F9">
              <w:rPr>
                <w:rFonts w:ascii="Times New Roman" w:eastAsia="仿宋" w:hAnsi="Times New Roman" w:cs="Times New Roman"/>
              </w:rPr>
              <w:t>Shanghai Yuan analysis Instrument Co., LTD</w:t>
            </w:r>
          </w:p>
          <w:p w:rsidR="00682918" w:rsidRPr="009030F9" w:rsidRDefault="00682918" w:rsidP="00723AB1">
            <w:pPr>
              <w:spacing w:line="360" w:lineRule="auto"/>
              <w:rPr>
                <w:rFonts w:ascii="Times New Roman" w:eastAsia="仿宋" w:hAnsi="Times New Roman" w:cs="Times New Roman"/>
              </w:rPr>
            </w:pPr>
          </w:p>
        </w:tc>
      </w:tr>
    </w:tbl>
    <w:p w:rsidR="00682918" w:rsidRDefault="00682918" w:rsidP="00575AEF">
      <w:pPr>
        <w:spacing w:line="360" w:lineRule="auto"/>
        <w:rPr>
          <w:rFonts w:asciiTheme="minorEastAsia" w:hAnsiTheme="minorEastAsia" w:cs="Times New Roman"/>
        </w:rPr>
      </w:pPr>
    </w:p>
    <w:p w:rsidR="00575AEF" w:rsidRPr="00575AEF" w:rsidRDefault="00575AEF" w:rsidP="00575AEF">
      <w:pPr>
        <w:spacing w:line="360" w:lineRule="auto"/>
        <w:rPr>
          <w:rFonts w:ascii="Times New Roman" w:hAnsi="Times New Roman" w:cs="Times New Roman"/>
          <w:sz w:val="24"/>
          <w:szCs w:val="24"/>
        </w:rPr>
      </w:pPr>
      <w:r w:rsidRPr="00575AEF">
        <w:rPr>
          <w:rFonts w:ascii="Times New Roman" w:hAnsi="Times New Roman" w:cs="Times New Roman"/>
          <w:sz w:val="24"/>
          <w:szCs w:val="24"/>
        </w:rPr>
        <w:t xml:space="preserve">The crystal type of TiO2 </w:t>
      </w:r>
      <w:proofErr w:type="spellStart"/>
      <w:r w:rsidRPr="00575AEF">
        <w:rPr>
          <w:rFonts w:ascii="Times New Roman" w:hAnsi="Times New Roman" w:cs="Times New Roman"/>
          <w:sz w:val="24"/>
          <w:szCs w:val="24"/>
        </w:rPr>
        <w:t>photocatalyst</w:t>
      </w:r>
      <w:proofErr w:type="spellEnd"/>
      <w:r w:rsidRPr="00575AEF">
        <w:rPr>
          <w:rFonts w:ascii="Times New Roman" w:hAnsi="Times New Roman" w:cs="Times New Roman"/>
          <w:sz w:val="24"/>
          <w:szCs w:val="24"/>
        </w:rPr>
        <w:t xml:space="preserve"> affects the reaction rate, among which the ratio and doping mode of rutile and </w:t>
      </w:r>
      <w:proofErr w:type="spellStart"/>
      <w:r w:rsidRPr="00575AEF">
        <w:rPr>
          <w:rFonts w:ascii="Times New Roman" w:hAnsi="Times New Roman" w:cs="Times New Roman"/>
          <w:sz w:val="24"/>
          <w:szCs w:val="24"/>
        </w:rPr>
        <w:t>anatase</w:t>
      </w:r>
      <w:proofErr w:type="spellEnd"/>
      <w:r w:rsidRPr="00575AEF">
        <w:rPr>
          <w:rFonts w:ascii="Times New Roman" w:hAnsi="Times New Roman" w:cs="Times New Roman"/>
          <w:sz w:val="24"/>
          <w:szCs w:val="24"/>
        </w:rPr>
        <w:t xml:space="preserve"> crystal types greatly affect the catalytic effect of the </w:t>
      </w:r>
      <w:proofErr w:type="spellStart"/>
      <w:r w:rsidRPr="00575AEF">
        <w:rPr>
          <w:rFonts w:ascii="Times New Roman" w:hAnsi="Times New Roman" w:cs="Times New Roman"/>
          <w:sz w:val="24"/>
          <w:szCs w:val="24"/>
        </w:rPr>
        <w:t>photocatalyst</w:t>
      </w:r>
      <w:proofErr w:type="spellEnd"/>
      <w:r w:rsidRPr="00575AEF">
        <w:rPr>
          <w:rFonts w:ascii="Times New Roman" w:hAnsi="Times New Roman" w:cs="Times New Roman"/>
          <w:sz w:val="24"/>
          <w:szCs w:val="24"/>
        </w:rPr>
        <w:t xml:space="preserve">. The catalytic activity of </w:t>
      </w:r>
      <w:proofErr w:type="spellStart"/>
      <w:r w:rsidRPr="00575AEF">
        <w:rPr>
          <w:rFonts w:ascii="Times New Roman" w:hAnsi="Times New Roman" w:cs="Times New Roman"/>
          <w:sz w:val="24"/>
          <w:szCs w:val="24"/>
        </w:rPr>
        <w:t>anatase</w:t>
      </w:r>
      <w:proofErr w:type="spellEnd"/>
      <w:r w:rsidRPr="00575AEF">
        <w:rPr>
          <w:rFonts w:ascii="Times New Roman" w:hAnsi="Times New Roman" w:cs="Times New Roman"/>
          <w:sz w:val="24"/>
          <w:szCs w:val="24"/>
        </w:rPr>
        <w:t xml:space="preserve"> type is better than rutile type. However, rutile type is the most stable, </w:t>
      </w:r>
      <w:proofErr w:type="spellStart"/>
      <w:r w:rsidRPr="00575AEF">
        <w:rPr>
          <w:rFonts w:ascii="Times New Roman" w:hAnsi="Times New Roman" w:cs="Times New Roman"/>
          <w:sz w:val="24"/>
          <w:szCs w:val="24"/>
        </w:rPr>
        <w:t>anatase</w:t>
      </w:r>
      <w:proofErr w:type="spellEnd"/>
      <w:r w:rsidRPr="00575AEF">
        <w:rPr>
          <w:rFonts w:ascii="Times New Roman" w:hAnsi="Times New Roman" w:cs="Times New Roman"/>
          <w:sz w:val="24"/>
          <w:szCs w:val="24"/>
        </w:rPr>
        <w:t xml:space="preserve"> type is irreversibly converted into rutile type at 1000℃, research shows that when </w:t>
      </w:r>
      <w:proofErr w:type="spellStart"/>
      <w:r w:rsidRPr="00575AEF">
        <w:rPr>
          <w:rFonts w:ascii="Times New Roman" w:hAnsi="Times New Roman" w:cs="Times New Roman"/>
          <w:sz w:val="24"/>
          <w:szCs w:val="24"/>
        </w:rPr>
        <w:t>anatase</w:t>
      </w:r>
      <w:proofErr w:type="spellEnd"/>
      <w:r w:rsidRPr="00575AEF">
        <w:rPr>
          <w:rFonts w:ascii="Times New Roman" w:hAnsi="Times New Roman" w:cs="Times New Roman"/>
          <w:sz w:val="24"/>
          <w:szCs w:val="24"/>
        </w:rPr>
        <w:t xml:space="preserve"> type: rutile type equals 70% </w:t>
      </w:r>
      <w:r w:rsidRPr="00575AEF">
        <w:rPr>
          <w:rFonts w:ascii="宋体" w:eastAsia="宋体" w:hAnsi="宋体" w:cs="宋体" w:hint="eastAsia"/>
          <w:sz w:val="24"/>
          <w:szCs w:val="24"/>
        </w:rPr>
        <w:t>∶</w:t>
      </w:r>
      <w:r w:rsidRPr="00575AEF">
        <w:rPr>
          <w:rFonts w:ascii="Times New Roman" w:hAnsi="Times New Roman" w:cs="Times New Roman"/>
          <w:sz w:val="24"/>
          <w:szCs w:val="24"/>
        </w:rPr>
        <w:t xml:space="preserve"> 30%, the catalytic effect is the best. The smaller the particle size and the larger the specific surface area of TiO2, the higher the </w:t>
      </w:r>
      <w:proofErr w:type="spellStart"/>
      <w:r w:rsidRPr="00575AEF">
        <w:rPr>
          <w:rFonts w:ascii="Times New Roman" w:hAnsi="Times New Roman" w:cs="Times New Roman"/>
          <w:sz w:val="24"/>
          <w:szCs w:val="24"/>
        </w:rPr>
        <w:t>photocatalytic</w:t>
      </w:r>
      <w:proofErr w:type="spellEnd"/>
      <w:r w:rsidRPr="00575AEF">
        <w:rPr>
          <w:rFonts w:ascii="Times New Roman" w:hAnsi="Times New Roman" w:cs="Times New Roman"/>
          <w:sz w:val="24"/>
          <w:szCs w:val="24"/>
        </w:rPr>
        <w:t xml:space="preserve"> efficiency</w:t>
      </w:r>
    </w:p>
    <w:p w:rsidR="00682918" w:rsidRPr="00723AB1" w:rsidRDefault="00FA3A40" w:rsidP="00723AB1">
      <w:pPr>
        <w:spacing w:line="360" w:lineRule="auto"/>
        <w:rPr>
          <w:rFonts w:ascii="Times New Roman" w:eastAsia="黑体" w:hAnsi="Times New Roman" w:cs="Times New Roman"/>
          <w:b/>
          <w:sz w:val="28"/>
          <w:szCs w:val="28"/>
        </w:rPr>
      </w:pPr>
      <w:r w:rsidRPr="00FA3A40">
        <w:rPr>
          <w:rFonts w:ascii="Times New Roman" w:eastAsia="黑体" w:hAnsi="Times New Roman" w:cs="Times New Roman"/>
          <w:b/>
          <w:sz w:val="28"/>
          <w:szCs w:val="28"/>
        </w:rPr>
        <w:t>2.4</w:t>
      </w:r>
      <w:r w:rsidR="000C3219" w:rsidRPr="00FA3A40">
        <w:rPr>
          <w:rFonts w:ascii="Times New Roman" w:eastAsia="黑体" w:hAnsi="Times New Roman" w:cs="Times New Roman"/>
          <w:b/>
          <w:sz w:val="28"/>
          <w:szCs w:val="28"/>
        </w:rPr>
        <w:t xml:space="preserve"> Experimental principles</w:t>
      </w:r>
      <w:r w:rsidR="00682918" w:rsidRPr="00FA3A40">
        <w:rPr>
          <w:rFonts w:ascii="Times New Roman" w:eastAsia="黑体" w:hAnsi="Times New Roman" w:cs="Times New Roman"/>
          <w:b/>
          <w:sz w:val="28"/>
          <w:szCs w:val="28"/>
        </w:rPr>
        <w:t xml:space="preserve">                                                 </w:t>
      </w:r>
    </w:p>
    <w:p w:rsidR="000C3219" w:rsidRPr="00FA3A40" w:rsidRDefault="000C3219" w:rsidP="00723AB1">
      <w:pPr>
        <w:spacing w:line="360" w:lineRule="auto"/>
        <w:ind w:firstLineChars="200" w:firstLine="480"/>
        <w:rPr>
          <w:rFonts w:ascii="Times New Roman" w:hAnsi="Times New Roman" w:cs="Times New Roman"/>
          <w:sz w:val="24"/>
          <w:szCs w:val="24"/>
        </w:rPr>
      </w:pPr>
      <w:r w:rsidRPr="00FA3A40">
        <w:rPr>
          <w:rFonts w:ascii="Times New Roman" w:hAnsi="Times New Roman" w:cs="Times New Roman"/>
          <w:sz w:val="24"/>
          <w:szCs w:val="24"/>
        </w:rPr>
        <w:t>The equation of the process is divided into 6 steps:</w:t>
      </w:r>
    </w:p>
    <w:p w:rsidR="00682918" w:rsidRPr="002475B0" w:rsidRDefault="00682918" w:rsidP="00723AB1">
      <w:pPr>
        <w:spacing w:line="360" w:lineRule="auto"/>
        <w:ind w:left="420" w:hangingChars="200" w:hanging="420"/>
        <w:rPr>
          <w:rFonts w:asciiTheme="minorEastAsia" w:hAnsiTheme="minorEastAsia" w:cs="Times New Roman"/>
          <w:szCs w:val="21"/>
        </w:rPr>
      </w:pPr>
      <m:oMathPara>
        <m:oMathParaPr>
          <m:jc m:val="center"/>
        </m:oMathParaPr>
        <m:oMath>
          <m:r>
            <m:rPr>
              <m:sty m:val="p"/>
            </m:rPr>
            <w:rPr>
              <w:rFonts w:ascii="Cambria Math" w:hAnsi="Cambria Math" w:cs="Times New Roman"/>
              <w:szCs w:val="21"/>
            </w:rPr>
            <m:t>Ti</m:t>
          </m:r>
          <m:sSub>
            <m:sSubPr>
              <m:ctrlPr>
                <w:rPr>
                  <w:rFonts w:ascii="Cambria Math" w:hAnsi="Cambria Math" w:cs="Times New Roman"/>
                  <w:szCs w:val="21"/>
                </w:rPr>
              </m:ctrlPr>
            </m:sSubPr>
            <m:e>
              <m:r>
                <m:rPr>
                  <m:sty m:val="p"/>
                </m:rPr>
                <w:rPr>
                  <w:rFonts w:ascii="Cambria Math" w:hAnsi="Cambria Math" w:cs="Times New Roman"/>
                  <w:szCs w:val="21"/>
                </w:rPr>
                <m:t>O</m:t>
              </m:r>
            </m:e>
            <m:sub>
              <m:r>
                <m:rPr>
                  <m:sty m:val="p"/>
                </m:rPr>
                <w:rPr>
                  <w:rFonts w:ascii="Cambria Math" w:hAnsi="Cambria Math" w:cs="Times New Roman"/>
                  <w:szCs w:val="21"/>
                </w:rPr>
                <m:t>2</m:t>
              </m:r>
            </m:sub>
          </m:sSub>
          <m:r>
            <m:rPr>
              <m:sty m:val="p"/>
            </m:rPr>
            <w:rPr>
              <w:rFonts w:ascii="Cambria Math" w:hAnsi="Cambria Math" w:cs="Times New Roman"/>
              <w:szCs w:val="21"/>
            </w:rPr>
            <m:t>+hv</m:t>
          </m:r>
          <m:r>
            <m:rPr>
              <m:sty m:val="p"/>
            </m:rPr>
            <w:rPr>
              <w:rFonts w:ascii="Cambria Math" w:hAnsi="Cambria Math" w:cs="Times New Roman" w:hint="eastAsia"/>
              <w:szCs w:val="21"/>
            </w:rPr>
            <m:t>→</m:t>
          </m:r>
          <m:r>
            <m:rPr>
              <m:sty m:val="p"/>
            </m:rPr>
            <w:rPr>
              <w:rFonts w:ascii="Cambria Math" w:hAnsi="Cambria Math" w:cs="Times New Roman"/>
              <w:szCs w:val="21"/>
            </w:rPr>
            <m:t>Ti</m:t>
          </m:r>
          <m:sSub>
            <m:sSubPr>
              <m:ctrlPr>
                <w:rPr>
                  <w:rFonts w:ascii="Cambria Math" w:hAnsi="Cambria Math" w:cs="Times New Roman"/>
                  <w:szCs w:val="21"/>
                </w:rPr>
              </m:ctrlPr>
            </m:sSubPr>
            <m:e>
              <m:r>
                <m:rPr>
                  <m:sty m:val="p"/>
                </m:rPr>
                <w:rPr>
                  <w:rFonts w:ascii="Cambria Math" w:hAnsi="Cambria Math" w:cs="Times New Roman"/>
                  <w:szCs w:val="21"/>
                </w:rPr>
                <m:t>O</m:t>
              </m:r>
            </m:e>
            <m:sub>
              <m:r>
                <m:rPr>
                  <m:sty m:val="p"/>
                </m:rPr>
                <w:rPr>
                  <w:rFonts w:ascii="Cambria Math" w:hAnsi="Cambria Math" w:cs="Times New Roman"/>
                  <w:szCs w:val="21"/>
                </w:rPr>
                <m:t>2</m:t>
              </m:r>
            </m:sub>
          </m:sSub>
          <m:r>
            <m:rPr>
              <m:sty m:val="p"/>
            </m:rPr>
            <w:rPr>
              <w:rFonts w:ascii="Cambria Math" w:hAnsi="Cambria Math" w:cs="Times New Roman"/>
              <w:szCs w:val="21"/>
            </w:rPr>
            <m:t>(</m:t>
          </m:r>
          <m:sSubSup>
            <m:sSubSupPr>
              <m:ctrlPr>
                <w:rPr>
                  <w:rFonts w:ascii="Cambria Math" w:hAnsi="Cambria Math" w:cs="Times New Roman"/>
                  <w:szCs w:val="21"/>
                </w:rPr>
              </m:ctrlPr>
            </m:sSubSupPr>
            <m:e>
              <m:r>
                <m:rPr>
                  <m:sty m:val="p"/>
                </m:rPr>
                <w:rPr>
                  <w:rFonts w:ascii="Cambria Math" w:hAnsi="Cambria Math" w:cs="Times New Roman"/>
                  <w:szCs w:val="21"/>
                </w:rPr>
                <m:t>e</m:t>
              </m:r>
            </m:e>
            <m:sub>
              <m:eqArr>
                <m:eqArrPr>
                  <m:ctrlPr>
                    <w:rPr>
                      <w:rFonts w:ascii="Cambria Math" w:hAnsi="Cambria Math" w:cs="Times New Roman"/>
                      <w:szCs w:val="21"/>
                    </w:rPr>
                  </m:ctrlPr>
                </m:eqArrPr>
                <m:e>
                  <m:r>
                    <m:rPr>
                      <m:sty m:val="p"/>
                    </m:rPr>
                    <w:rPr>
                      <w:rFonts w:ascii="Cambria Math" w:hAnsi="Cambria Math" w:cs="Times New Roman"/>
                      <w:szCs w:val="21"/>
                    </w:rPr>
                    <m:t>CB</m:t>
                  </m:r>
                </m:e>
                <m:e/>
              </m:eqArr>
            </m:sub>
            <m:sup>
              <m:r>
                <m:rPr>
                  <m:sty m:val="p"/>
                </m:rPr>
                <w:rPr>
                  <w:rFonts w:ascii="Cambria Math" w:hAnsi="Cambria Math" w:cs="Times New Roman"/>
                  <w:szCs w:val="21"/>
                </w:rPr>
                <m:t>-</m:t>
              </m:r>
            </m:sup>
          </m:sSubSup>
          <m:r>
            <m:rPr>
              <m:sty m:val="p"/>
            </m:rPr>
            <w:rPr>
              <w:rFonts w:ascii="Cambria Math" w:hAnsi="Cambria Math" w:cs="Times New Roman"/>
              <w:szCs w:val="21"/>
            </w:rPr>
            <m:t>+</m:t>
          </m:r>
          <m:sSubSup>
            <m:sSubSupPr>
              <m:ctrlPr>
                <w:rPr>
                  <w:rFonts w:ascii="Cambria Math" w:hAnsi="Cambria Math" w:cs="Times New Roman"/>
                  <w:szCs w:val="21"/>
                </w:rPr>
              </m:ctrlPr>
            </m:sSubSupPr>
            <m:e>
              <m:r>
                <m:rPr>
                  <m:sty m:val="p"/>
                </m:rPr>
                <w:rPr>
                  <w:rFonts w:ascii="Cambria Math" w:hAnsi="Cambria Math" w:cs="Times New Roman"/>
                  <w:szCs w:val="21"/>
                </w:rPr>
                <m:t>h</m:t>
              </m:r>
            </m:e>
            <m:sub>
              <m:r>
                <m:rPr>
                  <m:sty m:val="p"/>
                </m:rPr>
                <w:rPr>
                  <w:rFonts w:ascii="Cambria Math" w:hAnsi="Cambria Math" w:cs="Times New Roman"/>
                  <w:szCs w:val="21"/>
                </w:rPr>
                <m:t>VB</m:t>
              </m:r>
            </m:sub>
            <m:sup>
              <m:r>
                <m:rPr>
                  <m:sty m:val="p"/>
                </m:rPr>
                <w:rPr>
                  <w:rFonts w:ascii="Cambria Math" w:hAnsi="Cambria Math" w:cs="Times New Roman"/>
                  <w:szCs w:val="21"/>
                </w:rPr>
                <m:t>+</m:t>
              </m:r>
            </m:sup>
          </m:sSubSup>
          <m:r>
            <m:rPr>
              <m:sty m:val="p"/>
            </m:rPr>
            <w:rPr>
              <w:rFonts w:ascii="Cambria Math" w:hAnsi="Cambria Math" w:cs="Times New Roman"/>
              <w:szCs w:val="21"/>
            </w:rPr>
            <m:t>)</m:t>
          </m:r>
        </m:oMath>
      </m:oMathPara>
    </w:p>
    <w:p w:rsidR="00682918" w:rsidRPr="002475B0" w:rsidRDefault="00451756" w:rsidP="00723AB1">
      <w:pPr>
        <w:spacing w:line="360" w:lineRule="auto"/>
        <w:ind w:left="420" w:hangingChars="200" w:hanging="420"/>
        <w:rPr>
          <w:rFonts w:asciiTheme="minorEastAsia" w:hAnsiTheme="minorEastAsia" w:cs="Times New Roman"/>
          <w:szCs w:val="21"/>
        </w:rPr>
      </w:pPr>
      <m:oMathPara>
        <m:oMathParaPr>
          <m:jc m:val="center"/>
        </m:oMathParaPr>
        <m:oMath>
          <m:sSubSup>
            <m:sSubSupPr>
              <m:ctrlPr>
                <w:rPr>
                  <w:rFonts w:ascii="Cambria Math" w:hAnsi="Cambria Math" w:cs="Times New Roman"/>
                  <w:szCs w:val="21"/>
                </w:rPr>
              </m:ctrlPr>
            </m:sSubSupPr>
            <m:e>
              <m:r>
                <m:rPr>
                  <m:sty m:val="p"/>
                </m:rPr>
                <w:rPr>
                  <w:rFonts w:ascii="Cambria Math" w:hAnsi="Cambria Math" w:cs="Times New Roman"/>
                  <w:szCs w:val="21"/>
                </w:rPr>
                <m:t>e</m:t>
              </m:r>
            </m:e>
            <m:sub>
              <m:r>
                <m:rPr>
                  <m:sty m:val="p"/>
                </m:rPr>
                <w:rPr>
                  <w:rFonts w:ascii="Cambria Math" w:hAnsi="Cambria Math" w:cs="Times New Roman"/>
                  <w:szCs w:val="21"/>
                </w:rPr>
                <m:t xml:space="preserve"> CB</m:t>
              </m:r>
            </m:sub>
            <m:sup>
              <m:r>
                <m:rPr>
                  <m:sty m:val="p"/>
                </m:rPr>
                <w:rPr>
                  <w:rFonts w:ascii="Cambria Math" w:hAnsi="Cambria Math" w:cs="Times New Roman"/>
                  <w:szCs w:val="21"/>
                </w:rPr>
                <m:t>-</m:t>
              </m:r>
            </m:sup>
          </m:sSubSup>
          <m:r>
            <m:rPr>
              <m:sty m:val="p"/>
            </m:rPr>
            <w:rPr>
              <w:rFonts w:ascii="Cambria Math" w:hAnsi="Cambria Math" w:cs="Times New Roman"/>
              <w:szCs w:val="21"/>
            </w:rPr>
            <m:t xml:space="preserve"> + </m:t>
          </m:r>
          <m:sSub>
            <m:sSubPr>
              <m:ctrlPr>
                <w:rPr>
                  <w:rFonts w:ascii="Cambria Math" w:hAnsi="Cambria Math" w:cs="Times New Roman"/>
                  <w:szCs w:val="21"/>
                </w:rPr>
              </m:ctrlPr>
            </m:sSubPr>
            <m:e>
              <m:r>
                <m:rPr>
                  <m:sty m:val="p"/>
                </m:rPr>
                <w:rPr>
                  <w:rFonts w:ascii="Cambria Math" w:hAnsi="Cambria Math" w:cs="Times New Roman"/>
                  <w:szCs w:val="21"/>
                </w:rPr>
                <m:t>O</m:t>
              </m:r>
            </m:e>
            <m:sub>
              <m:r>
                <m:rPr>
                  <m:sty m:val="p"/>
                </m:rPr>
                <w:rPr>
                  <w:rFonts w:ascii="Cambria Math" w:hAnsi="Cambria Math" w:cs="Times New Roman"/>
                  <w:szCs w:val="21"/>
                </w:rPr>
                <m:t>2</m:t>
              </m:r>
            </m:sub>
          </m:sSub>
          <m:r>
            <m:rPr>
              <m:sty m:val="p"/>
            </m:rPr>
            <w:rPr>
              <w:rFonts w:ascii="Cambria Math" w:hAnsi="Cambria Math" w:cs="Times New Roman"/>
              <w:szCs w:val="21"/>
            </w:rPr>
            <m:t xml:space="preserve">  </m:t>
          </m:r>
          <m:r>
            <m:rPr>
              <m:sty m:val="p"/>
            </m:rPr>
            <w:rPr>
              <w:rFonts w:ascii="Cambria Math" w:hAnsi="Cambria Math" w:cs="Times New Roman" w:hint="eastAsia"/>
              <w:szCs w:val="21"/>
            </w:rPr>
            <m:t>→</m:t>
          </m:r>
          <m:r>
            <m:rPr>
              <m:sty m:val="p"/>
            </m:rPr>
            <w:rPr>
              <w:rFonts w:ascii="Cambria Math" w:hAnsi="Cambria Math" w:cs="Times New Roman"/>
              <w:szCs w:val="21"/>
            </w:rPr>
            <m:t xml:space="preserve">   </m:t>
          </m:r>
          <m:r>
            <m:rPr>
              <m:sty m:val="p"/>
            </m:rPr>
            <w:rPr>
              <w:rFonts w:ascii="Cambria Math" w:hAnsi="Cambria Math" w:cs="Times New Roman" w:hint="eastAsia"/>
              <w:szCs w:val="21"/>
            </w:rPr>
            <m:t>·</m:t>
          </m:r>
          <m:sSubSup>
            <m:sSubSupPr>
              <m:ctrlPr>
                <w:rPr>
                  <w:rFonts w:ascii="Cambria Math" w:hAnsi="Cambria Math" w:cs="Times New Roman"/>
                  <w:szCs w:val="21"/>
                </w:rPr>
              </m:ctrlPr>
            </m:sSubSupPr>
            <m:e>
              <m:r>
                <m:rPr>
                  <m:sty m:val="p"/>
                </m:rPr>
                <w:rPr>
                  <w:rFonts w:ascii="Cambria Math" w:hAnsi="Cambria Math" w:cs="Times New Roman"/>
                  <w:szCs w:val="21"/>
                </w:rPr>
                <m:t>O</m:t>
              </m:r>
            </m:e>
            <m:sub>
              <m:r>
                <m:rPr>
                  <m:sty m:val="p"/>
                </m:rPr>
                <w:rPr>
                  <w:rFonts w:ascii="Cambria Math" w:hAnsi="Cambria Math" w:cs="Times New Roman"/>
                  <w:szCs w:val="21"/>
                </w:rPr>
                <m:t>2</m:t>
              </m:r>
            </m:sub>
            <m:sup>
              <m:r>
                <m:rPr>
                  <m:sty m:val="p"/>
                </m:rPr>
                <w:rPr>
                  <w:rFonts w:ascii="Cambria Math" w:hAnsi="Cambria Math" w:cs="Times New Roman"/>
                  <w:szCs w:val="21"/>
                </w:rPr>
                <m:t>-</m:t>
              </m:r>
            </m:sup>
          </m:sSubSup>
        </m:oMath>
      </m:oMathPara>
    </w:p>
    <w:p w:rsidR="00682918" w:rsidRPr="002475B0" w:rsidRDefault="00682918" w:rsidP="00723AB1">
      <w:pPr>
        <w:spacing w:line="360" w:lineRule="auto"/>
        <w:ind w:leftChars="230" w:left="483" w:firstLineChars="1000" w:firstLine="2100"/>
        <w:rPr>
          <w:rFonts w:asciiTheme="minorEastAsia" w:hAnsiTheme="minorEastAsia" w:cs="Times New Roman"/>
          <w:kern w:val="0"/>
          <w:szCs w:val="21"/>
          <w:vertAlign w:val="superscript"/>
        </w:rPr>
      </w:pPr>
      <w:r w:rsidRPr="002475B0">
        <w:rPr>
          <w:rFonts w:asciiTheme="minorEastAsia" w:hAnsiTheme="minorEastAsia" w:cs="Times New Roman"/>
          <w:kern w:val="0"/>
          <w:szCs w:val="21"/>
        </w:rPr>
        <w:t>H</w:t>
      </w:r>
      <w:r w:rsidRPr="002475B0">
        <w:rPr>
          <w:rFonts w:asciiTheme="minorEastAsia" w:hAnsiTheme="minorEastAsia" w:cs="Times New Roman"/>
          <w:kern w:val="0"/>
          <w:szCs w:val="21"/>
          <w:vertAlign w:val="subscript"/>
        </w:rPr>
        <w:t>2</w:t>
      </w:r>
      <w:r w:rsidRPr="002475B0">
        <w:rPr>
          <w:rFonts w:asciiTheme="minorEastAsia" w:hAnsiTheme="minorEastAsia" w:cs="Times New Roman"/>
          <w:kern w:val="0"/>
          <w:szCs w:val="21"/>
        </w:rPr>
        <w:t>O + h</w:t>
      </w:r>
      <w:r w:rsidRPr="002475B0">
        <w:rPr>
          <w:rFonts w:asciiTheme="minorEastAsia" w:hAnsiTheme="minorEastAsia" w:cs="Times New Roman"/>
          <w:kern w:val="0"/>
          <w:szCs w:val="21"/>
          <w:vertAlign w:val="superscript"/>
        </w:rPr>
        <w:t>+</w:t>
      </w:r>
      <w:r w:rsidRPr="002475B0">
        <w:rPr>
          <w:rFonts w:asciiTheme="minorEastAsia" w:hAnsiTheme="minorEastAsia" w:cs="Times New Roman"/>
          <w:kern w:val="0"/>
          <w:szCs w:val="21"/>
        </w:rPr>
        <w:t xml:space="preserve"> </w:t>
      </w:r>
      <w:r w:rsidRPr="002475B0">
        <w:rPr>
          <w:rFonts w:asciiTheme="minorEastAsia" w:hAnsiTheme="minorEastAsia" w:cs="Times New Roman" w:hint="eastAsia"/>
          <w:kern w:val="0"/>
          <w:szCs w:val="21"/>
        </w:rPr>
        <w:t>→</w:t>
      </w:r>
      <w:r w:rsidRPr="002475B0">
        <w:rPr>
          <w:rFonts w:asciiTheme="minorEastAsia" w:hAnsiTheme="minorEastAsia" w:cs="Times New Roman"/>
          <w:kern w:val="0"/>
          <w:szCs w:val="21"/>
        </w:rPr>
        <w:t xml:space="preserve"> </w:t>
      </w:r>
      <w:r w:rsidRPr="002475B0">
        <w:rPr>
          <w:rFonts w:ascii="MS Gothic" w:eastAsia="MS Gothic" w:hAnsi="MS Gothic" w:cs="MS Gothic"/>
          <w:kern w:val="0"/>
          <w:szCs w:val="21"/>
        </w:rPr>
        <w:t>⋅</w:t>
      </w:r>
      <w:r w:rsidRPr="002475B0">
        <w:rPr>
          <w:rFonts w:asciiTheme="minorEastAsia" w:hAnsiTheme="minorEastAsia" w:cs="Times New Roman"/>
          <w:kern w:val="0"/>
          <w:szCs w:val="21"/>
        </w:rPr>
        <w:t>OH + H</w:t>
      </w:r>
      <w:r w:rsidRPr="002475B0">
        <w:rPr>
          <w:rFonts w:asciiTheme="minorEastAsia" w:hAnsiTheme="minorEastAsia" w:cs="Times New Roman"/>
          <w:kern w:val="0"/>
          <w:szCs w:val="21"/>
          <w:vertAlign w:val="superscript"/>
        </w:rPr>
        <w:t>+</w:t>
      </w:r>
    </w:p>
    <w:p w:rsidR="00682918" w:rsidRPr="002475B0" w:rsidRDefault="00682918" w:rsidP="00723AB1">
      <w:pPr>
        <w:spacing w:line="360" w:lineRule="auto"/>
        <w:ind w:firstLineChars="1200" w:firstLine="2520"/>
        <w:rPr>
          <w:rFonts w:asciiTheme="minorEastAsia" w:hAnsiTheme="minorEastAsia" w:cs="Times New Roman"/>
          <w:kern w:val="0"/>
          <w:szCs w:val="21"/>
        </w:rPr>
      </w:pPr>
      <w:r w:rsidRPr="002475B0">
        <w:rPr>
          <w:rFonts w:asciiTheme="minorEastAsia" w:hAnsiTheme="minorEastAsia" w:cs="Times New Roman"/>
          <w:kern w:val="0"/>
          <w:szCs w:val="21"/>
        </w:rPr>
        <w:t>OH</w:t>
      </w:r>
      <w:r w:rsidRPr="002475B0">
        <w:rPr>
          <w:rFonts w:asciiTheme="minorEastAsia" w:hAnsiTheme="minorEastAsia" w:cs="Times New Roman"/>
          <w:kern w:val="0"/>
          <w:szCs w:val="21"/>
          <w:vertAlign w:val="superscript"/>
        </w:rPr>
        <w:t>-</w:t>
      </w:r>
      <w:r w:rsidRPr="002475B0">
        <w:rPr>
          <w:rFonts w:asciiTheme="minorEastAsia" w:hAnsiTheme="minorEastAsia" w:cs="Times New Roman"/>
          <w:kern w:val="0"/>
          <w:szCs w:val="21"/>
        </w:rPr>
        <w:t xml:space="preserve"> + h</w:t>
      </w:r>
      <w:r w:rsidRPr="002475B0">
        <w:rPr>
          <w:rFonts w:asciiTheme="minorEastAsia" w:hAnsiTheme="minorEastAsia" w:cs="Times New Roman"/>
          <w:kern w:val="0"/>
          <w:szCs w:val="21"/>
          <w:vertAlign w:val="superscript"/>
        </w:rPr>
        <w:t>+</w:t>
      </w:r>
      <w:r w:rsidRPr="002475B0">
        <w:rPr>
          <w:rFonts w:asciiTheme="minorEastAsia" w:hAnsiTheme="minorEastAsia" w:cs="Times New Roman"/>
          <w:kern w:val="0"/>
          <w:szCs w:val="21"/>
        </w:rPr>
        <w:t xml:space="preserve"> </w:t>
      </w:r>
      <w:r w:rsidRPr="002475B0">
        <w:rPr>
          <w:rFonts w:asciiTheme="minorEastAsia" w:hAnsiTheme="minorEastAsia" w:cs="Times New Roman" w:hint="eastAsia"/>
          <w:kern w:val="0"/>
          <w:szCs w:val="21"/>
        </w:rPr>
        <w:t>→</w:t>
      </w:r>
      <w:r w:rsidRPr="002475B0">
        <w:rPr>
          <w:rFonts w:asciiTheme="minorEastAsia" w:hAnsiTheme="minorEastAsia" w:cs="Times New Roman"/>
          <w:kern w:val="0"/>
          <w:szCs w:val="21"/>
        </w:rPr>
        <w:t xml:space="preserve"> </w:t>
      </w:r>
      <w:r w:rsidRPr="002475B0">
        <w:rPr>
          <w:rFonts w:ascii="MS Gothic" w:eastAsia="MS Gothic" w:hAnsi="MS Gothic" w:cs="MS Gothic"/>
          <w:kern w:val="0"/>
          <w:szCs w:val="21"/>
        </w:rPr>
        <w:t>⋅</w:t>
      </w:r>
      <w:r w:rsidRPr="002475B0">
        <w:rPr>
          <w:rFonts w:asciiTheme="minorEastAsia" w:hAnsiTheme="minorEastAsia" w:cs="Times New Roman"/>
          <w:kern w:val="0"/>
          <w:szCs w:val="21"/>
        </w:rPr>
        <w:t>OH</w:t>
      </w:r>
    </w:p>
    <w:p w:rsidR="00682918" w:rsidRPr="00575AEF" w:rsidRDefault="00682918" w:rsidP="00723AB1">
      <w:pPr>
        <w:spacing w:line="360" w:lineRule="auto"/>
        <w:ind w:left="420" w:hangingChars="200" w:hanging="420"/>
        <w:rPr>
          <w:rFonts w:asciiTheme="minorEastAsia" w:hAnsiTheme="minorEastAsia" w:cs="Times New Roman"/>
          <w:szCs w:val="21"/>
        </w:rPr>
      </w:pPr>
      <m:oMathPara>
        <m:oMathParaPr>
          <m:jc m:val="center"/>
        </m:oMathParaPr>
        <m:oMath>
          <m:r>
            <m:rPr>
              <m:sty m:val="p"/>
            </m:rPr>
            <w:rPr>
              <w:rFonts w:ascii="Cambria Math" w:hAnsi="Cambria Math" w:cs="Times New Roman"/>
              <w:szCs w:val="21"/>
            </w:rPr>
            <m:t>·</m:t>
          </m:r>
          <m:sSubSup>
            <m:sSubSupPr>
              <m:ctrlPr>
                <w:rPr>
                  <w:rFonts w:ascii="Cambria Math" w:hAnsi="Cambria Math" w:cs="Times New Roman"/>
                  <w:iCs/>
                  <w:szCs w:val="21"/>
                </w:rPr>
              </m:ctrlPr>
            </m:sSubSupPr>
            <m:e>
              <m:r>
                <m:rPr>
                  <m:sty m:val="p"/>
                </m:rPr>
                <w:rPr>
                  <w:rFonts w:ascii="Cambria Math" w:hAnsi="Cambria Math" w:cs="Times New Roman"/>
                  <w:szCs w:val="21"/>
                </w:rPr>
                <m:t>O</m:t>
              </m:r>
            </m:e>
            <m:sub>
              <m:r>
                <m:rPr>
                  <m:sty m:val="p"/>
                </m:rPr>
                <w:rPr>
                  <w:rFonts w:ascii="Cambria Math" w:hAnsi="Cambria Math" w:cs="Times New Roman"/>
                  <w:szCs w:val="21"/>
                </w:rPr>
                <m:t>2</m:t>
              </m:r>
            </m:sub>
            <m:sup>
              <m:r>
                <m:rPr>
                  <m:sty m:val="p"/>
                </m:rPr>
                <w:rPr>
                  <w:rFonts w:ascii="Cambria Math" w:hAnsi="Cambria Math" w:cs="Times New Roman"/>
                  <w:szCs w:val="21"/>
                </w:rPr>
                <m:t>-</m:t>
              </m:r>
            </m:sup>
          </m:sSubSup>
          <m:r>
            <m:rPr>
              <m:sty m:val="p"/>
            </m:rPr>
            <w:rPr>
              <w:rFonts w:ascii="Cambria Math" w:hAnsi="Cambria Math" w:cs="Times New Roman"/>
              <w:szCs w:val="21"/>
            </w:rPr>
            <m:t>+Organic pesticide</m:t>
          </m:r>
          <m:r>
            <m:rPr>
              <m:sty m:val="p"/>
            </m:rPr>
            <w:rPr>
              <w:rFonts w:ascii="Cambria Math" w:hAnsi="Cambria Math" w:cs="Times New Roman" w:hint="eastAsia"/>
              <w:szCs w:val="21"/>
            </w:rPr>
            <m:t>→</m:t>
          </m:r>
          <m:r>
            <m:rPr>
              <m:sty m:val="p"/>
            </m:rPr>
            <w:rPr>
              <w:rFonts w:ascii="Cambria Math" w:hAnsi="Cambria Math" w:cs="Times New Roman"/>
              <w:szCs w:val="21"/>
            </w:rPr>
            <m:t xml:space="preserve">Degradation product  </m:t>
          </m:r>
        </m:oMath>
      </m:oMathPara>
    </w:p>
    <w:p w:rsidR="00682918" w:rsidRPr="00575AEF" w:rsidRDefault="00451756" w:rsidP="00723AB1">
      <w:pPr>
        <w:spacing w:line="360" w:lineRule="auto"/>
        <w:ind w:left="420" w:hangingChars="200" w:hanging="420"/>
        <w:rPr>
          <w:rFonts w:asciiTheme="minorEastAsia" w:hAnsiTheme="minorEastAsia" w:cs="Times New Roman"/>
          <w:iCs/>
          <w:szCs w:val="21"/>
        </w:rPr>
      </w:pPr>
      <m:oMathPara>
        <m:oMathParaPr>
          <m:jc m:val="center"/>
        </m:oMathParaPr>
        <m:oMath>
          <m:sSup>
            <m:sSupPr>
              <m:ctrlPr>
                <w:rPr>
                  <w:rFonts w:ascii="Cambria Math" w:hAnsi="Cambria Math" w:cs="Times New Roman"/>
                  <w:iCs/>
                  <w:szCs w:val="21"/>
                </w:rPr>
              </m:ctrlPr>
            </m:sSupPr>
            <m:e>
              <m:r>
                <m:rPr>
                  <m:sty m:val="p"/>
                </m:rPr>
                <w:rPr>
                  <w:rFonts w:ascii="Cambria Math" w:hAnsi="Cambria Math" w:cs="Times New Roman"/>
                  <w:szCs w:val="21"/>
                </w:rPr>
                <m:t xml:space="preserve"> h</m:t>
              </m:r>
            </m:e>
            <m:sup>
              <m:r>
                <w:rPr>
                  <w:rFonts w:ascii="Cambria Math" w:hAnsi="Cambria Math" w:cs="Times New Roman"/>
                  <w:szCs w:val="21"/>
                </w:rPr>
                <m:t>+</m:t>
              </m:r>
            </m:sup>
          </m:sSup>
          <m:r>
            <m:rPr>
              <m:sty m:val="p"/>
            </m:rPr>
            <w:rPr>
              <w:rFonts w:ascii="Cambria Math" w:hAnsi="Cambria Math" w:cs="Times New Roman"/>
              <w:szCs w:val="21"/>
            </w:rPr>
            <m:t>+  Organic pesticide</m:t>
          </m:r>
          <m:r>
            <m:rPr>
              <m:sty m:val="p"/>
            </m:rPr>
            <w:rPr>
              <w:rFonts w:ascii="Cambria Math" w:hAnsi="Cambria Math" w:cs="Times New Roman" w:hint="eastAsia"/>
              <w:szCs w:val="21"/>
            </w:rPr>
            <m:t>→</m:t>
          </m:r>
          <m:r>
            <m:rPr>
              <m:sty m:val="p"/>
            </m:rPr>
            <w:rPr>
              <w:rFonts w:ascii="Cambria Math" w:hAnsi="Cambria Math" w:cs="Times New Roman"/>
              <w:szCs w:val="21"/>
            </w:rPr>
            <m:t xml:space="preserve"> Degradation product </m:t>
          </m:r>
        </m:oMath>
      </m:oMathPara>
    </w:p>
    <w:p w:rsidR="00682918" w:rsidRPr="002475B0" w:rsidRDefault="00682918" w:rsidP="00723AB1">
      <w:pPr>
        <w:spacing w:line="360" w:lineRule="auto"/>
        <w:rPr>
          <w:rFonts w:asciiTheme="minorEastAsia" w:hAnsiTheme="minorEastAsia" w:cs="Times New Roman"/>
          <w:szCs w:val="21"/>
        </w:rPr>
      </w:pPr>
      <w:r w:rsidRPr="002475B0">
        <w:rPr>
          <w:rFonts w:asciiTheme="minorEastAsia" w:hAnsiTheme="minorEastAsia" w:cs="Times New Roman"/>
          <w:szCs w:val="21"/>
        </w:rPr>
        <w:t>Table 3: Explanation of experimental principle</w:t>
      </w:r>
    </w:p>
    <w:p w:rsidR="000C3219" w:rsidRPr="00357022" w:rsidRDefault="000C3219" w:rsidP="00575AEF">
      <w:pPr>
        <w:spacing w:line="360" w:lineRule="auto"/>
        <w:rPr>
          <w:rFonts w:ascii="Times New Roman" w:eastAsia="黑体" w:hAnsi="Times New Roman" w:cs="Times New Roman"/>
          <w:sz w:val="24"/>
          <w:szCs w:val="24"/>
        </w:rPr>
      </w:pPr>
      <w:r w:rsidRPr="00357022">
        <w:rPr>
          <w:rFonts w:ascii="Times New Roman" w:eastAsia="黑体" w:hAnsi="Times New Roman" w:cs="Times New Roman"/>
          <w:sz w:val="24"/>
          <w:szCs w:val="24"/>
        </w:rPr>
        <w:t>The above figure shows the general experimental principle steps for TiO2 to degrade organic pesticides into harmless products.</w:t>
      </w:r>
    </w:p>
    <w:p w:rsidR="000C3219" w:rsidRPr="00FA3A40" w:rsidRDefault="00FA3A40" w:rsidP="00723AB1">
      <w:pPr>
        <w:spacing w:line="360" w:lineRule="auto"/>
        <w:rPr>
          <w:rFonts w:ascii="Times New Roman" w:eastAsia="黑体" w:hAnsi="Times New Roman" w:cs="Times New Roman"/>
          <w:b/>
          <w:sz w:val="28"/>
          <w:szCs w:val="28"/>
        </w:rPr>
      </w:pPr>
      <w:proofErr w:type="gramStart"/>
      <w:r w:rsidRPr="00FA3A40">
        <w:rPr>
          <w:rFonts w:ascii="Times New Roman" w:eastAsia="黑体" w:hAnsi="Times New Roman" w:cs="Times New Roman"/>
          <w:b/>
          <w:sz w:val="28"/>
          <w:szCs w:val="28"/>
        </w:rPr>
        <w:t>3.</w:t>
      </w:r>
      <w:r w:rsidR="000C3219" w:rsidRPr="00FA3A40">
        <w:rPr>
          <w:rFonts w:ascii="Times New Roman" w:eastAsia="黑体" w:hAnsi="Times New Roman" w:cs="Times New Roman"/>
          <w:b/>
          <w:sz w:val="28"/>
          <w:szCs w:val="28"/>
        </w:rPr>
        <w:t>Experiment</w:t>
      </w:r>
      <w:proofErr w:type="gramEnd"/>
      <w:r w:rsidR="000C3219" w:rsidRPr="00FA3A40">
        <w:rPr>
          <w:rFonts w:ascii="Times New Roman" w:eastAsia="黑体" w:hAnsi="Times New Roman" w:cs="Times New Roman"/>
          <w:b/>
          <w:sz w:val="28"/>
          <w:szCs w:val="28"/>
        </w:rPr>
        <w:t xml:space="preserve"> conduct</w:t>
      </w:r>
    </w:p>
    <w:p w:rsidR="000C3219" w:rsidRPr="00FA3A40" w:rsidRDefault="00FA3A40" w:rsidP="00723AB1">
      <w:pPr>
        <w:spacing w:line="360" w:lineRule="auto"/>
        <w:rPr>
          <w:rFonts w:ascii="Times New Roman" w:eastAsia="黑体" w:hAnsi="Times New Roman" w:cs="Times New Roman"/>
          <w:b/>
          <w:sz w:val="28"/>
          <w:szCs w:val="28"/>
        </w:rPr>
      </w:pPr>
      <w:r w:rsidRPr="00FA3A40">
        <w:rPr>
          <w:rFonts w:ascii="Times New Roman" w:eastAsia="黑体" w:hAnsi="Times New Roman" w:cs="Times New Roman"/>
          <w:b/>
          <w:sz w:val="28"/>
          <w:szCs w:val="28"/>
        </w:rPr>
        <w:t>3.1</w:t>
      </w:r>
      <w:r w:rsidR="000C3219" w:rsidRPr="00FA3A40">
        <w:rPr>
          <w:rFonts w:ascii="Times New Roman" w:eastAsia="黑体" w:hAnsi="Times New Roman" w:cs="Times New Roman"/>
          <w:b/>
          <w:sz w:val="28"/>
          <w:szCs w:val="28"/>
        </w:rPr>
        <w:t xml:space="preserve"> Preparation of titanium dioxide</w:t>
      </w:r>
    </w:p>
    <w:p w:rsidR="000C3219" w:rsidRPr="00357022" w:rsidRDefault="000C3219" w:rsidP="00575AEF">
      <w:pPr>
        <w:spacing w:line="360" w:lineRule="auto"/>
        <w:rPr>
          <w:rFonts w:ascii="Times New Roman" w:hAnsi="Times New Roman" w:cs="Times New Roman"/>
          <w:sz w:val="24"/>
          <w:szCs w:val="24"/>
        </w:rPr>
      </w:pPr>
      <w:r w:rsidRPr="00357022">
        <w:rPr>
          <w:rFonts w:ascii="Times New Roman" w:hAnsi="Times New Roman" w:cs="Times New Roman"/>
          <w:sz w:val="24"/>
          <w:szCs w:val="24"/>
        </w:rPr>
        <w:t xml:space="preserve">In this experiment, the </w:t>
      </w:r>
      <w:proofErr w:type="spellStart"/>
      <w:r w:rsidRPr="00357022">
        <w:rPr>
          <w:rFonts w:ascii="Times New Roman" w:hAnsi="Times New Roman" w:cs="Times New Roman"/>
          <w:sz w:val="24"/>
          <w:szCs w:val="24"/>
        </w:rPr>
        <w:t>solvothermal</w:t>
      </w:r>
      <w:proofErr w:type="spellEnd"/>
      <w:r w:rsidRPr="00357022">
        <w:rPr>
          <w:rFonts w:ascii="Times New Roman" w:hAnsi="Times New Roman" w:cs="Times New Roman"/>
          <w:sz w:val="24"/>
          <w:szCs w:val="24"/>
        </w:rPr>
        <w:t xml:space="preserve"> method was used to prepare titanium dioxide </w:t>
      </w:r>
      <w:r w:rsidRPr="00357022">
        <w:rPr>
          <w:rFonts w:ascii="Times New Roman" w:hAnsi="Times New Roman" w:cs="Times New Roman"/>
          <w:sz w:val="24"/>
          <w:szCs w:val="24"/>
        </w:rPr>
        <w:lastRenderedPageBreak/>
        <w:t xml:space="preserve">nanotubes: 6g of commercial </w:t>
      </w:r>
      <w:proofErr w:type="spellStart"/>
      <w:r w:rsidRPr="00357022">
        <w:rPr>
          <w:rFonts w:ascii="Times New Roman" w:hAnsi="Times New Roman" w:cs="Times New Roman"/>
          <w:sz w:val="24"/>
          <w:szCs w:val="24"/>
        </w:rPr>
        <w:t>anatase</w:t>
      </w:r>
      <w:proofErr w:type="spellEnd"/>
      <w:r w:rsidRPr="00357022">
        <w:rPr>
          <w:rFonts w:ascii="Times New Roman" w:hAnsi="Times New Roman" w:cs="Times New Roman"/>
          <w:sz w:val="24"/>
          <w:szCs w:val="24"/>
        </w:rPr>
        <w:t xml:space="preserve"> titanium dioxide was dispersed in 80 mL 10 </w:t>
      </w:r>
      <w:proofErr w:type="spellStart"/>
      <w:r w:rsidRPr="00357022">
        <w:rPr>
          <w:rFonts w:ascii="Times New Roman" w:hAnsi="Times New Roman" w:cs="Times New Roman"/>
          <w:sz w:val="24"/>
          <w:szCs w:val="24"/>
        </w:rPr>
        <w:t>mol</w:t>
      </w:r>
      <w:proofErr w:type="spellEnd"/>
      <w:r w:rsidRPr="00357022">
        <w:rPr>
          <w:rFonts w:ascii="Times New Roman" w:hAnsi="Times New Roman" w:cs="Times New Roman"/>
          <w:sz w:val="24"/>
          <w:szCs w:val="24"/>
        </w:rPr>
        <w:t xml:space="preserve">/L </w:t>
      </w:r>
      <w:proofErr w:type="spellStart"/>
      <w:r w:rsidRPr="00357022">
        <w:rPr>
          <w:rFonts w:ascii="Times New Roman" w:hAnsi="Times New Roman" w:cs="Times New Roman"/>
          <w:sz w:val="24"/>
          <w:szCs w:val="24"/>
        </w:rPr>
        <w:t>NaOH</w:t>
      </w:r>
      <w:proofErr w:type="spellEnd"/>
      <w:r w:rsidRPr="00357022">
        <w:rPr>
          <w:rFonts w:ascii="Times New Roman" w:hAnsi="Times New Roman" w:cs="Times New Roman"/>
          <w:sz w:val="24"/>
          <w:szCs w:val="24"/>
        </w:rPr>
        <w:t xml:space="preserve"> </w:t>
      </w:r>
      <w:proofErr w:type="gramStart"/>
      <w:r w:rsidRPr="00357022">
        <w:rPr>
          <w:rFonts w:ascii="Times New Roman" w:hAnsi="Times New Roman" w:cs="Times New Roman"/>
          <w:sz w:val="24"/>
          <w:szCs w:val="24"/>
        </w:rPr>
        <w:t>solution</w:t>
      </w:r>
      <w:proofErr w:type="gramEnd"/>
      <w:r w:rsidRPr="00357022">
        <w:rPr>
          <w:rFonts w:ascii="Times New Roman" w:hAnsi="Times New Roman" w:cs="Times New Roman"/>
          <w:sz w:val="24"/>
          <w:szCs w:val="24"/>
        </w:rPr>
        <w:t xml:space="preserve">, and after ultrasonic treatment for 30 min, the solution was transferred to a stainless steel high-pressure reactor with </w:t>
      </w:r>
      <w:proofErr w:type="spellStart"/>
      <w:r w:rsidRPr="00357022">
        <w:rPr>
          <w:rFonts w:ascii="Times New Roman" w:hAnsi="Times New Roman" w:cs="Times New Roman"/>
          <w:sz w:val="24"/>
          <w:szCs w:val="24"/>
        </w:rPr>
        <w:t>polytetrafluoroethylene</w:t>
      </w:r>
      <w:proofErr w:type="spellEnd"/>
      <w:r w:rsidRPr="00357022">
        <w:rPr>
          <w:rFonts w:ascii="Times New Roman" w:hAnsi="Times New Roman" w:cs="Times New Roman"/>
          <w:sz w:val="24"/>
          <w:szCs w:val="24"/>
        </w:rPr>
        <w:t xml:space="preserve"> lining and sealed. Put the high-pressure reactor into the oven and heat it to 150 ℃ for 48 h. After the oven cools to room temperature naturally, the white sediment in the reactor will be obtained. The white sediment is filtered with a large amount of ultra-pure water to a pH value close to 7-8, and dried in the oven at 80 ℃ overnight. The white precipitate obtained at this time was protonated and exchanged </w:t>
      </w:r>
      <w:proofErr w:type="gramStart"/>
      <w:r w:rsidRPr="00357022">
        <w:rPr>
          <w:rFonts w:ascii="Times New Roman" w:hAnsi="Times New Roman" w:cs="Times New Roman"/>
          <w:sz w:val="24"/>
          <w:szCs w:val="24"/>
        </w:rPr>
        <w:t xml:space="preserve">with 0.1 </w:t>
      </w:r>
      <w:proofErr w:type="spellStart"/>
      <w:r w:rsidRPr="00357022">
        <w:rPr>
          <w:rFonts w:ascii="Times New Roman" w:hAnsi="Times New Roman" w:cs="Times New Roman"/>
          <w:sz w:val="24"/>
          <w:szCs w:val="24"/>
        </w:rPr>
        <w:t>mol</w:t>
      </w:r>
      <w:proofErr w:type="spellEnd"/>
      <w:r w:rsidRPr="00357022">
        <w:rPr>
          <w:rFonts w:ascii="Times New Roman" w:hAnsi="Times New Roman" w:cs="Times New Roman"/>
          <w:sz w:val="24"/>
          <w:szCs w:val="24"/>
        </w:rPr>
        <w:t xml:space="preserve">/L </w:t>
      </w:r>
      <w:proofErr w:type="spellStart"/>
      <w:r w:rsidRPr="00357022">
        <w:rPr>
          <w:rFonts w:ascii="Times New Roman" w:hAnsi="Times New Roman" w:cs="Times New Roman"/>
          <w:sz w:val="24"/>
          <w:szCs w:val="24"/>
        </w:rPr>
        <w:t>HCl</w:t>
      </w:r>
      <w:proofErr w:type="spellEnd"/>
      <w:r w:rsidRPr="00357022">
        <w:rPr>
          <w:rFonts w:ascii="Times New Roman" w:hAnsi="Times New Roman" w:cs="Times New Roman"/>
          <w:sz w:val="24"/>
          <w:szCs w:val="24"/>
        </w:rPr>
        <w:t xml:space="preserve"> for 24 h,</w:t>
      </w:r>
      <w:proofErr w:type="gramEnd"/>
      <w:r w:rsidRPr="00357022">
        <w:rPr>
          <w:rFonts w:ascii="Times New Roman" w:hAnsi="Times New Roman" w:cs="Times New Roman"/>
          <w:sz w:val="24"/>
          <w:szCs w:val="24"/>
        </w:rPr>
        <w:t xml:space="preserve"> and then washed with a large amount of ultra-pure water until the pH of the filtrate was close to 7.0. AgNO3 was used to detect the absence of chloride ions in the filtrate. At this time, the white precipitate was dried in the oven at 80 ° C overnight to obtain H-</w:t>
      </w:r>
      <w:proofErr w:type="spellStart"/>
      <w:r w:rsidRPr="00357022">
        <w:rPr>
          <w:rFonts w:ascii="Times New Roman" w:hAnsi="Times New Roman" w:cs="Times New Roman"/>
          <w:sz w:val="24"/>
          <w:szCs w:val="24"/>
        </w:rPr>
        <w:t>titanate</w:t>
      </w:r>
      <w:proofErr w:type="spellEnd"/>
      <w:r w:rsidRPr="00357022">
        <w:rPr>
          <w:rFonts w:ascii="Times New Roman" w:hAnsi="Times New Roman" w:cs="Times New Roman"/>
          <w:sz w:val="24"/>
          <w:szCs w:val="24"/>
        </w:rPr>
        <w:t xml:space="preserve">, ground for later use, and then </w:t>
      </w:r>
      <w:proofErr w:type="spellStart"/>
      <w:r w:rsidRPr="00357022">
        <w:rPr>
          <w:rFonts w:ascii="Times New Roman" w:hAnsi="Times New Roman" w:cs="Times New Roman"/>
          <w:sz w:val="24"/>
          <w:szCs w:val="24"/>
        </w:rPr>
        <w:t>calcined</w:t>
      </w:r>
      <w:proofErr w:type="spellEnd"/>
      <w:r w:rsidRPr="00357022">
        <w:rPr>
          <w:rFonts w:ascii="Times New Roman" w:hAnsi="Times New Roman" w:cs="Times New Roman"/>
          <w:sz w:val="24"/>
          <w:szCs w:val="24"/>
        </w:rPr>
        <w:t xml:space="preserve"> in the Muffle furnace to obtain titanium dioxide nanotubes.</w:t>
      </w:r>
    </w:p>
    <w:p w:rsidR="00541049" w:rsidRPr="00FA3A40" w:rsidRDefault="00FA3A40" w:rsidP="00723AB1">
      <w:pPr>
        <w:spacing w:line="360" w:lineRule="auto"/>
        <w:rPr>
          <w:rFonts w:ascii="Times New Roman" w:hAnsi="Times New Roman" w:cs="Times New Roman"/>
          <w:b/>
          <w:sz w:val="28"/>
          <w:szCs w:val="28"/>
        </w:rPr>
      </w:pPr>
      <w:r w:rsidRPr="00FA3A40">
        <w:rPr>
          <w:rFonts w:ascii="Times New Roman" w:hAnsi="Times New Roman" w:cs="Times New Roman"/>
          <w:b/>
          <w:sz w:val="28"/>
          <w:szCs w:val="28"/>
        </w:rPr>
        <w:t>3.2</w:t>
      </w:r>
      <w:r w:rsidR="00541049" w:rsidRPr="00FA3A40">
        <w:rPr>
          <w:rFonts w:ascii="Times New Roman" w:hAnsi="Times New Roman" w:cs="Times New Roman"/>
          <w:b/>
          <w:sz w:val="28"/>
          <w:szCs w:val="28"/>
        </w:rPr>
        <w:t xml:space="preserve"> Experimental results and chart analysis</w:t>
      </w:r>
    </w:p>
    <w:p w:rsidR="00541049" w:rsidRPr="00FA3A40" w:rsidRDefault="00FA3A40" w:rsidP="00723AB1">
      <w:pPr>
        <w:spacing w:line="360" w:lineRule="auto"/>
        <w:rPr>
          <w:rFonts w:ascii="Times New Roman" w:hAnsi="Times New Roman" w:cs="Times New Roman"/>
          <w:b/>
          <w:sz w:val="28"/>
          <w:szCs w:val="28"/>
        </w:rPr>
      </w:pPr>
      <w:r w:rsidRPr="00FA3A40">
        <w:rPr>
          <w:rFonts w:ascii="Times New Roman" w:hAnsi="Times New Roman" w:cs="Times New Roman"/>
          <w:b/>
          <w:sz w:val="28"/>
          <w:szCs w:val="28"/>
        </w:rPr>
        <w:t>3.2.1</w:t>
      </w:r>
      <w:r w:rsidR="00541049" w:rsidRPr="00FA3A40">
        <w:rPr>
          <w:rFonts w:ascii="Times New Roman" w:hAnsi="Times New Roman" w:cs="Times New Roman"/>
          <w:b/>
          <w:sz w:val="28"/>
          <w:szCs w:val="28"/>
        </w:rPr>
        <w:t>Influence of calcination temperature on catalytic activity</w:t>
      </w:r>
    </w:p>
    <w:p w:rsidR="00682918" w:rsidRDefault="00682918" w:rsidP="00723AB1">
      <w:pPr>
        <w:numPr>
          <w:ilvl w:val="0"/>
          <w:numId w:val="1"/>
        </w:numPr>
        <w:spacing w:line="360" w:lineRule="auto"/>
        <w:rPr>
          <w:rFonts w:ascii="Times New Roman" w:eastAsia="黑体" w:hAnsi="Times New Roman" w:cs="Times New Roman"/>
        </w:rPr>
      </w:pPr>
      <w:r w:rsidRPr="002475B0">
        <w:rPr>
          <w:rFonts w:ascii="Times New Roman" w:eastAsia="仿宋" w:hAnsi="Times New Roman" w:cs="Times New Roman"/>
          <w:noProof/>
          <w:szCs w:val="21"/>
        </w:rPr>
        <w:drawing>
          <wp:inline distT="0" distB="0" distL="0" distR="0" wp14:anchorId="7EA4FCC7" wp14:editId="1A825369">
            <wp:extent cx="2519680" cy="2519680"/>
            <wp:effectExtent l="0" t="0" r="4445" b="4445"/>
            <wp:docPr id="17"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pic:cNvPicPr>
                      <a:picLocks noChangeAspect="1" noChangeArrowheads="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520000" cy="2520000"/>
                    </a:xfrm>
                    <a:prstGeom prst="rect">
                      <a:avLst/>
                    </a:prstGeom>
                    <a:noFill/>
                    <a:ln>
                      <a:noFill/>
                    </a:ln>
                  </pic:spPr>
                </pic:pic>
              </a:graphicData>
            </a:graphic>
          </wp:inline>
        </w:drawing>
      </w:r>
    </w:p>
    <w:p w:rsidR="00541049" w:rsidRDefault="00541049" w:rsidP="00723AB1">
      <w:pPr>
        <w:spacing w:line="360" w:lineRule="auto"/>
        <w:rPr>
          <w:rFonts w:ascii="Times New Roman" w:hAnsi="Times New Roman" w:cs="Times New Roman"/>
          <w:sz w:val="24"/>
          <w:szCs w:val="24"/>
        </w:rPr>
      </w:pPr>
      <w:r w:rsidRPr="00357022">
        <w:rPr>
          <w:rFonts w:ascii="Times New Roman" w:hAnsi="Times New Roman" w:cs="Times New Roman"/>
          <w:sz w:val="24"/>
          <w:szCs w:val="24"/>
        </w:rPr>
        <w:t>Note: The vertical axis in the figure represents C is the degree of pollution after treatment, and C0 is the degree of original pollution before treatment. The corresponding horizontal axis corresponds to the calcination time.</w:t>
      </w:r>
      <w:r w:rsidR="00723AB1">
        <w:rPr>
          <w:rFonts w:ascii="Times New Roman" w:hAnsi="Times New Roman" w:cs="Times New Roman" w:hint="eastAsia"/>
          <w:sz w:val="24"/>
          <w:szCs w:val="24"/>
        </w:rPr>
        <w:t xml:space="preserve"> </w:t>
      </w:r>
    </w:p>
    <w:p w:rsidR="00575AEF" w:rsidRPr="00357022" w:rsidRDefault="00575AEF" w:rsidP="00723AB1">
      <w:pPr>
        <w:spacing w:line="360" w:lineRule="auto"/>
        <w:rPr>
          <w:rFonts w:ascii="Times New Roman" w:hAnsi="Times New Roman" w:cs="Times New Roman"/>
          <w:sz w:val="24"/>
          <w:szCs w:val="24"/>
        </w:rPr>
      </w:pPr>
    </w:p>
    <w:p w:rsidR="00682918" w:rsidRPr="00723AB1" w:rsidRDefault="00541049" w:rsidP="00575AEF">
      <w:pPr>
        <w:spacing w:line="360" w:lineRule="auto"/>
        <w:rPr>
          <w:rFonts w:ascii="Times New Roman" w:hAnsi="Times New Roman" w:cs="Times New Roman"/>
          <w:sz w:val="24"/>
          <w:szCs w:val="24"/>
        </w:rPr>
      </w:pPr>
      <w:r w:rsidRPr="00357022">
        <w:rPr>
          <w:rFonts w:ascii="Times New Roman" w:hAnsi="Times New Roman" w:cs="Times New Roman"/>
          <w:sz w:val="24"/>
          <w:szCs w:val="24"/>
        </w:rPr>
        <w:t xml:space="preserve">It can be seen that the catalytic effect of titanium dioxide nanotubes obtained by </w:t>
      </w:r>
      <w:r w:rsidRPr="00357022">
        <w:rPr>
          <w:rFonts w:ascii="Times New Roman" w:hAnsi="Times New Roman" w:cs="Times New Roman"/>
          <w:sz w:val="24"/>
          <w:szCs w:val="24"/>
        </w:rPr>
        <w:lastRenderedPageBreak/>
        <w:t>calcination at 450 degrees under the same light modification condition is the best.</w:t>
      </w:r>
    </w:p>
    <w:p w:rsidR="00541049" w:rsidRPr="00C304F6" w:rsidRDefault="00C304F6" w:rsidP="00723AB1">
      <w:pPr>
        <w:spacing w:line="360" w:lineRule="auto"/>
        <w:rPr>
          <w:rFonts w:ascii="Times New Roman" w:hAnsi="Times New Roman" w:cs="Times New Roman"/>
          <w:b/>
          <w:sz w:val="28"/>
          <w:szCs w:val="28"/>
        </w:rPr>
      </w:pPr>
      <w:r w:rsidRPr="00C304F6">
        <w:rPr>
          <w:rFonts w:ascii="Times New Roman" w:hAnsi="Times New Roman" w:cs="Times New Roman" w:hint="eastAsia"/>
          <w:b/>
          <w:sz w:val="28"/>
          <w:szCs w:val="28"/>
        </w:rPr>
        <w:t>3.2.2</w:t>
      </w:r>
      <w:r w:rsidR="00541049" w:rsidRPr="00C304F6">
        <w:rPr>
          <w:rFonts w:ascii="Times New Roman" w:hAnsi="Times New Roman" w:cs="Times New Roman"/>
          <w:b/>
          <w:sz w:val="28"/>
          <w:szCs w:val="28"/>
        </w:rPr>
        <w:t>Catalytic effects of TiO2 modified by different metals</w:t>
      </w:r>
    </w:p>
    <w:p w:rsidR="00682918" w:rsidRDefault="00682918" w:rsidP="00723AB1">
      <w:pPr>
        <w:spacing w:line="360" w:lineRule="auto"/>
        <w:rPr>
          <w:rFonts w:ascii="Times New Roman" w:eastAsia="黑体" w:hAnsi="Times New Roman" w:cs="Times New Roman"/>
        </w:rPr>
      </w:pPr>
      <w:r>
        <w:rPr>
          <w:noProof/>
        </w:rPr>
        <w:drawing>
          <wp:inline distT="0" distB="0" distL="114300" distR="114300" wp14:anchorId="14C69307" wp14:editId="210329A5">
            <wp:extent cx="2877185" cy="2877185"/>
            <wp:effectExtent l="0" t="0" r="8890" b="8890"/>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11"/>
                    <a:stretch>
                      <a:fillRect/>
                    </a:stretch>
                  </pic:blipFill>
                  <pic:spPr>
                    <a:xfrm>
                      <a:off x="0" y="0"/>
                      <a:ext cx="2877185" cy="2877185"/>
                    </a:xfrm>
                    <a:prstGeom prst="rect">
                      <a:avLst/>
                    </a:prstGeom>
                    <a:noFill/>
                    <a:ln>
                      <a:noFill/>
                    </a:ln>
                  </pic:spPr>
                </pic:pic>
              </a:graphicData>
            </a:graphic>
          </wp:inline>
        </w:drawing>
      </w:r>
    </w:p>
    <w:p w:rsidR="00541049" w:rsidRPr="008B3C5F" w:rsidRDefault="00541049" w:rsidP="00575AEF">
      <w:pPr>
        <w:spacing w:line="360" w:lineRule="auto"/>
        <w:rPr>
          <w:rFonts w:ascii="Times New Roman" w:hAnsi="Times New Roman" w:cs="Times New Roman"/>
          <w:sz w:val="24"/>
          <w:szCs w:val="24"/>
        </w:rPr>
      </w:pPr>
      <w:r w:rsidRPr="008B3C5F">
        <w:rPr>
          <w:rFonts w:ascii="Times New Roman" w:hAnsi="Times New Roman" w:cs="Times New Roman"/>
          <w:sz w:val="24"/>
          <w:szCs w:val="24"/>
        </w:rPr>
        <w:t xml:space="preserve">Compared with the blank experiment, the </w:t>
      </w:r>
      <w:proofErr w:type="spellStart"/>
      <w:r w:rsidRPr="008B3C5F">
        <w:rPr>
          <w:rFonts w:ascii="Times New Roman" w:hAnsi="Times New Roman" w:cs="Times New Roman"/>
          <w:sz w:val="24"/>
          <w:szCs w:val="24"/>
        </w:rPr>
        <w:t>photodegradation</w:t>
      </w:r>
      <w:proofErr w:type="spellEnd"/>
      <w:r w:rsidRPr="008B3C5F">
        <w:rPr>
          <w:rFonts w:ascii="Times New Roman" w:hAnsi="Times New Roman" w:cs="Times New Roman"/>
          <w:sz w:val="24"/>
          <w:szCs w:val="24"/>
        </w:rPr>
        <w:t xml:space="preserve"> efficiency of A-TiO2 was slightly improved. However, under the same lighting condition, all x% </w:t>
      </w:r>
      <w:proofErr w:type="spellStart"/>
      <w:r w:rsidRPr="008B3C5F">
        <w:rPr>
          <w:rFonts w:ascii="Times New Roman" w:hAnsi="Times New Roman" w:cs="Times New Roman"/>
          <w:sz w:val="24"/>
          <w:szCs w:val="24"/>
        </w:rPr>
        <w:t>CuTCPP</w:t>
      </w:r>
      <w:proofErr w:type="spellEnd"/>
      <w:r w:rsidRPr="008B3C5F">
        <w:rPr>
          <w:rFonts w:ascii="Times New Roman" w:hAnsi="Times New Roman" w:cs="Times New Roman"/>
          <w:sz w:val="24"/>
          <w:szCs w:val="24"/>
        </w:rPr>
        <w:t xml:space="preserve">/A-TiO2 showed superior </w:t>
      </w:r>
      <w:proofErr w:type="spellStart"/>
      <w:r w:rsidRPr="008B3C5F">
        <w:rPr>
          <w:rFonts w:ascii="Times New Roman" w:hAnsi="Times New Roman" w:cs="Times New Roman"/>
          <w:sz w:val="24"/>
          <w:szCs w:val="24"/>
        </w:rPr>
        <w:t>photodegradation</w:t>
      </w:r>
      <w:proofErr w:type="spellEnd"/>
      <w:r w:rsidRPr="008B3C5F">
        <w:rPr>
          <w:rFonts w:ascii="Times New Roman" w:hAnsi="Times New Roman" w:cs="Times New Roman"/>
          <w:sz w:val="24"/>
          <w:szCs w:val="24"/>
        </w:rPr>
        <w:t xml:space="preserve"> ability than A-TiO2, among which 1% </w:t>
      </w:r>
      <w:proofErr w:type="spellStart"/>
      <w:r w:rsidRPr="008B3C5F">
        <w:rPr>
          <w:rFonts w:ascii="Times New Roman" w:hAnsi="Times New Roman" w:cs="Times New Roman"/>
          <w:sz w:val="24"/>
          <w:szCs w:val="24"/>
        </w:rPr>
        <w:t>CuTCPP</w:t>
      </w:r>
      <w:proofErr w:type="spellEnd"/>
      <w:r w:rsidRPr="008B3C5F">
        <w:rPr>
          <w:rFonts w:ascii="Times New Roman" w:hAnsi="Times New Roman" w:cs="Times New Roman"/>
          <w:sz w:val="24"/>
          <w:szCs w:val="24"/>
        </w:rPr>
        <w:t xml:space="preserve">/A-TiO2 showed the most excellent </w:t>
      </w:r>
      <w:proofErr w:type="spellStart"/>
      <w:r w:rsidRPr="008B3C5F">
        <w:rPr>
          <w:rFonts w:ascii="Times New Roman" w:hAnsi="Times New Roman" w:cs="Times New Roman"/>
          <w:sz w:val="24"/>
          <w:szCs w:val="24"/>
        </w:rPr>
        <w:t>photodegradation</w:t>
      </w:r>
      <w:proofErr w:type="spellEnd"/>
      <w:r w:rsidRPr="008B3C5F">
        <w:rPr>
          <w:rFonts w:ascii="Times New Roman" w:hAnsi="Times New Roman" w:cs="Times New Roman"/>
          <w:sz w:val="24"/>
          <w:szCs w:val="24"/>
        </w:rPr>
        <w:t xml:space="preserve"> activity. The maximum </w:t>
      </w:r>
      <w:proofErr w:type="spellStart"/>
      <w:r w:rsidRPr="008B3C5F">
        <w:rPr>
          <w:rFonts w:ascii="Times New Roman" w:hAnsi="Times New Roman" w:cs="Times New Roman"/>
          <w:sz w:val="24"/>
          <w:szCs w:val="24"/>
        </w:rPr>
        <w:t>photocatalytic</w:t>
      </w:r>
      <w:proofErr w:type="spellEnd"/>
      <w:r w:rsidRPr="008B3C5F">
        <w:rPr>
          <w:rFonts w:ascii="Times New Roman" w:hAnsi="Times New Roman" w:cs="Times New Roman"/>
          <w:sz w:val="24"/>
          <w:szCs w:val="24"/>
        </w:rPr>
        <w:t xml:space="preserve"> efficiency of 1%-</w:t>
      </w:r>
      <w:proofErr w:type="spellStart"/>
      <w:r w:rsidRPr="008B3C5F">
        <w:rPr>
          <w:rFonts w:ascii="Times New Roman" w:hAnsi="Times New Roman" w:cs="Times New Roman"/>
          <w:sz w:val="24"/>
          <w:szCs w:val="24"/>
        </w:rPr>
        <w:t>CuTCPP</w:t>
      </w:r>
      <w:proofErr w:type="spellEnd"/>
      <w:r w:rsidRPr="008B3C5F">
        <w:rPr>
          <w:rFonts w:ascii="Times New Roman" w:hAnsi="Times New Roman" w:cs="Times New Roman"/>
          <w:sz w:val="24"/>
          <w:szCs w:val="24"/>
        </w:rPr>
        <w:t xml:space="preserve">/A-TiO2 is 2.2 times higher than that of A-TiO2, which indicates that the modification of </w:t>
      </w:r>
      <w:proofErr w:type="spellStart"/>
      <w:r w:rsidRPr="008B3C5F">
        <w:rPr>
          <w:rFonts w:ascii="Times New Roman" w:hAnsi="Times New Roman" w:cs="Times New Roman"/>
          <w:sz w:val="24"/>
          <w:szCs w:val="24"/>
        </w:rPr>
        <w:t>CuTCPP</w:t>
      </w:r>
      <w:proofErr w:type="spellEnd"/>
      <w:r w:rsidRPr="008B3C5F">
        <w:rPr>
          <w:rFonts w:ascii="Times New Roman" w:hAnsi="Times New Roman" w:cs="Times New Roman"/>
          <w:sz w:val="24"/>
          <w:szCs w:val="24"/>
        </w:rPr>
        <w:t xml:space="preserve"> can enhance some interaction between </w:t>
      </w:r>
      <w:proofErr w:type="spellStart"/>
      <w:r w:rsidRPr="008B3C5F">
        <w:rPr>
          <w:rFonts w:ascii="Times New Roman" w:hAnsi="Times New Roman" w:cs="Times New Roman"/>
          <w:sz w:val="24"/>
          <w:szCs w:val="24"/>
        </w:rPr>
        <w:t>CuTCPP</w:t>
      </w:r>
      <w:proofErr w:type="spellEnd"/>
      <w:r w:rsidRPr="008B3C5F">
        <w:rPr>
          <w:rFonts w:ascii="Times New Roman" w:hAnsi="Times New Roman" w:cs="Times New Roman"/>
          <w:sz w:val="24"/>
          <w:szCs w:val="24"/>
        </w:rPr>
        <w:t xml:space="preserve"> and A-TiO2, and then promote the transfer of electrons at the interface to achieve the effect of improving activity.</w:t>
      </w:r>
    </w:p>
    <w:p w:rsidR="00541049" w:rsidRPr="008B3C5F" w:rsidRDefault="00541049" w:rsidP="00723AB1">
      <w:pPr>
        <w:spacing w:line="360" w:lineRule="auto"/>
        <w:ind w:firstLineChars="300" w:firstLine="720"/>
        <w:rPr>
          <w:rFonts w:ascii="Times New Roman" w:hAnsi="Times New Roman" w:cs="Times New Roman"/>
          <w:sz w:val="24"/>
          <w:szCs w:val="24"/>
        </w:rPr>
      </w:pPr>
    </w:p>
    <w:p w:rsidR="00541049" w:rsidRPr="008B3C5F" w:rsidRDefault="00541049" w:rsidP="00575AEF">
      <w:pPr>
        <w:spacing w:line="360" w:lineRule="auto"/>
        <w:rPr>
          <w:rFonts w:ascii="Times New Roman" w:hAnsi="Times New Roman" w:cs="Times New Roman"/>
          <w:sz w:val="24"/>
          <w:szCs w:val="24"/>
        </w:rPr>
      </w:pPr>
      <w:r w:rsidRPr="008B3C5F">
        <w:rPr>
          <w:rFonts w:ascii="Times New Roman" w:hAnsi="Times New Roman" w:cs="Times New Roman"/>
          <w:sz w:val="24"/>
          <w:szCs w:val="24"/>
        </w:rPr>
        <w:t xml:space="preserve">In addition, reusability and stability are important factors in the research and practical application of </w:t>
      </w:r>
      <w:proofErr w:type="spellStart"/>
      <w:r w:rsidRPr="008B3C5F">
        <w:rPr>
          <w:rFonts w:ascii="Times New Roman" w:hAnsi="Times New Roman" w:cs="Times New Roman"/>
          <w:sz w:val="24"/>
          <w:szCs w:val="24"/>
        </w:rPr>
        <w:t>photocatalyst</w:t>
      </w:r>
      <w:proofErr w:type="spellEnd"/>
      <w:r w:rsidRPr="008B3C5F">
        <w:rPr>
          <w:rFonts w:ascii="Times New Roman" w:hAnsi="Times New Roman" w:cs="Times New Roman"/>
          <w:sz w:val="24"/>
          <w:szCs w:val="24"/>
        </w:rPr>
        <w:t>. Therefore, four repeated experiments were conducted on 1%-</w:t>
      </w:r>
      <w:proofErr w:type="spellStart"/>
      <w:r w:rsidRPr="008B3C5F">
        <w:rPr>
          <w:rFonts w:ascii="Times New Roman" w:hAnsi="Times New Roman" w:cs="Times New Roman"/>
          <w:sz w:val="24"/>
          <w:szCs w:val="24"/>
        </w:rPr>
        <w:t>CuTCPP</w:t>
      </w:r>
      <w:proofErr w:type="spellEnd"/>
      <w:r w:rsidRPr="008B3C5F">
        <w:rPr>
          <w:rFonts w:ascii="Times New Roman" w:hAnsi="Times New Roman" w:cs="Times New Roman"/>
          <w:sz w:val="24"/>
          <w:szCs w:val="24"/>
        </w:rPr>
        <w:t xml:space="preserve">/ A-tio2, as shown in the figure, the </w:t>
      </w:r>
      <w:proofErr w:type="spellStart"/>
      <w:r w:rsidRPr="008B3C5F">
        <w:rPr>
          <w:rFonts w:ascii="Times New Roman" w:hAnsi="Times New Roman" w:cs="Times New Roman"/>
          <w:sz w:val="24"/>
          <w:szCs w:val="24"/>
        </w:rPr>
        <w:t>photodegradation</w:t>
      </w:r>
      <w:proofErr w:type="spellEnd"/>
      <w:r w:rsidRPr="008B3C5F">
        <w:rPr>
          <w:rFonts w:ascii="Times New Roman" w:hAnsi="Times New Roman" w:cs="Times New Roman"/>
          <w:sz w:val="24"/>
          <w:szCs w:val="24"/>
        </w:rPr>
        <w:t xml:space="preserve"> of organic matter has </w:t>
      </w:r>
      <w:proofErr w:type="gramStart"/>
      <w:r w:rsidRPr="008B3C5F">
        <w:rPr>
          <w:rFonts w:ascii="Times New Roman" w:hAnsi="Times New Roman" w:cs="Times New Roman"/>
          <w:sz w:val="24"/>
          <w:szCs w:val="24"/>
        </w:rPr>
        <w:t>A</w:t>
      </w:r>
      <w:proofErr w:type="gramEnd"/>
      <w:r w:rsidRPr="008B3C5F">
        <w:rPr>
          <w:rFonts w:ascii="Times New Roman" w:hAnsi="Times New Roman" w:cs="Times New Roman"/>
          <w:sz w:val="24"/>
          <w:szCs w:val="24"/>
        </w:rPr>
        <w:t xml:space="preserve"> good stability under acidic conditions.</w:t>
      </w:r>
    </w:p>
    <w:p w:rsidR="00682918" w:rsidRPr="00723AB1" w:rsidRDefault="00682918" w:rsidP="00723AB1">
      <w:pPr>
        <w:spacing w:line="360" w:lineRule="auto"/>
        <w:rPr>
          <w:rFonts w:ascii="Times New Roman" w:eastAsia="黑体" w:hAnsi="Times New Roman" w:cs="Times New Roman"/>
        </w:rPr>
      </w:pPr>
      <w:r w:rsidRPr="002475B0">
        <w:rPr>
          <w:rFonts w:ascii="Times New Roman" w:eastAsia="黑体" w:hAnsi="Times New Roman" w:cs="Times New Roman"/>
          <w:noProof/>
        </w:rPr>
        <w:lastRenderedPageBreak/>
        <w:drawing>
          <wp:inline distT="0" distB="0" distL="114300" distR="114300" wp14:anchorId="116157F7" wp14:editId="5E785AF9">
            <wp:extent cx="2451735" cy="2145030"/>
            <wp:effectExtent l="0" t="0" r="5715" b="7620"/>
            <wp:docPr id="6" name="图片 6" descr="Graph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Graph1"/>
                    <pic:cNvPicPr>
                      <a:picLocks noChangeAspect="1"/>
                    </pic:cNvPicPr>
                  </pic:nvPicPr>
                  <pic:blipFill>
                    <a:blip r:embed="rId12"/>
                    <a:stretch>
                      <a:fillRect/>
                    </a:stretch>
                  </pic:blipFill>
                  <pic:spPr>
                    <a:xfrm>
                      <a:off x="0" y="0"/>
                      <a:ext cx="2451735" cy="2145030"/>
                    </a:xfrm>
                    <a:prstGeom prst="rect">
                      <a:avLst/>
                    </a:prstGeom>
                  </pic:spPr>
                </pic:pic>
              </a:graphicData>
            </a:graphic>
          </wp:inline>
        </w:drawing>
      </w:r>
    </w:p>
    <w:p w:rsidR="00541049" w:rsidRPr="008B3C5F" w:rsidRDefault="00541049" w:rsidP="00575AEF">
      <w:pPr>
        <w:spacing w:line="360" w:lineRule="auto"/>
        <w:rPr>
          <w:rFonts w:ascii="Times New Roman" w:hAnsi="Times New Roman" w:cs="Times New Roman"/>
          <w:sz w:val="24"/>
          <w:szCs w:val="24"/>
        </w:rPr>
      </w:pPr>
      <w:r w:rsidRPr="008B3C5F">
        <w:rPr>
          <w:rFonts w:ascii="Times New Roman" w:hAnsi="Times New Roman" w:cs="Times New Roman"/>
          <w:sz w:val="24"/>
          <w:szCs w:val="24"/>
        </w:rPr>
        <w:t xml:space="preserve">Although the current TiO2 pollution treatment technology still has shortcomings in some aspects (such as low treatment effect of oily pollutants due to density differences), the technology still has great progress and development space. As a composite </w:t>
      </w:r>
      <w:proofErr w:type="spellStart"/>
      <w:r w:rsidRPr="008B3C5F">
        <w:rPr>
          <w:rFonts w:ascii="Times New Roman" w:hAnsi="Times New Roman" w:cs="Times New Roman"/>
          <w:sz w:val="24"/>
          <w:szCs w:val="24"/>
        </w:rPr>
        <w:t>photocatalyst</w:t>
      </w:r>
      <w:proofErr w:type="spellEnd"/>
      <w:r w:rsidRPr="008B3C5F">
        <w:rPr>
          <w:rFonts w:ascii="Times New Roman" w:hAnsi="Times New Roman" w:cs="Times New Roman"/>
          <w:sz w:val="24"/>
          <w:szCs w:val="24"/>
        </w:rPr>
        <w:t xml:space="preserve"> with high activity and stability, this paper provides integration and summarizes research ideas for it. This technology deserves further collaborative research around the world, so that this technology will continue to benefit the people, reduce the damage of our human activities to the natural environment, and achieve a harmonious coexistence between man and nature.</w:t>
      </w:r>
    </w:p>
    <w:p w:rsidR="00541049" w:rsidRPr="008B3C5F" w:rsidRDefault="00541049" w:rsidP="00723AB1">
      <w:pPr>
        <w:spacing w:line="360" w:lineRule="auto"/>
        <w:rPr>
          <w:rFonts w:ascii="Times New Roman" w:hAnsi="Times New Roman" w:cs="Times New Roman"/>
          <w:sz w:val="24"/>
          <w:szCs w:val="24"/>
        </w:rPr>
      </w:pPr>
    </w:p>
    <w:p w:rsidR="00541049" w:rsidRPr="008B3C5F" w:rsidRDefault="00B8377D" w:rsidP="00723AB1">
      <w:pPr>
        <w:spacing w:line="360" w:lineRule="auto"/>
        <w:rPr>
          <w:rFonts w:ascii="Times New Roman" w:hAnsi="Times New Roman" w:cs="Times New Roman"/>
          <w:sz w:val="24"/>
          <w:szCs w:val="24"/>
        </w:rPr>
      </w:pPr>
      <w:r>
        <w:rPr>
          <w:rFonts w:ascii="Times New Roman" w:hAnsi="Times New Roman" w:cs="Times New Roman"/>
          <w:sz w:val="24"/>
          <w:szCs w:val="24"/>
        </w:rPr>
        <w:t>In summary</w:t>
      </w:r>
      <w:r w:rsidR="00541049" w:rsidRPr="008B3C5F">
        <w:rPr>
          <w:rFonts w:ascii="Times New Roman" w:hAnsi="Times New Roman" w:cs="Times New Roman"/>
          <w:sz w:val="24"/>
          <w:szCs w:val="24"/>
        </w:rPr>
        <w:t xml:space="preserve">: In this paper, the efficiency of </w:t>
      </w:r>
      <w:proofErr w:type="spellStart"/>
      <w:r w:rsidR="00541049" w:rsidRPr="008B3C5F">
        <w:rPr>
          <w:rFonts w:ascii="Times New Roman" w:hAnsi="Times New Roman" w:cs="Times New Roman"/>
          <w:sz w:val="24"/>
          <w:szCs w:val="24"/>
        </w:rPr>
        <w:t>photocatalyst</w:t>
      </w:r>
      <w:proofErr w:type="spellEnd"/>
      <w:r w:rsidR="00541049" w:rsidRPr="008B3C5F">
        <w:rPr>
          <w:rFonts w:ascii="Times New Roman" w:hAnsi="Times New Roman" w:cs="Times New Roman"/>
          <w:sz w:val="24"/>
          <w:szCs w:val="24"/>
        </w:rPr>
        <w:t xml:space="preserve"> from preparation to use is further promoted through the summary of previous research results and the research on the current world decontamination ability. Through the experiments on calcination temperature, metal modification and corresponding pH environment, the research on the promotion of copper purine metal trimmer under acidic high temperature environment is introduced. It provides new possibilities for the use and innovation of </w:t>
      </w:r>
      <w:proofErr w:type="spellStart"/>
      <w:r w:rsidR="00541049" w:rsidRPr="008B3C5F">
        <w:rPr>
          <w:rFonts w:ascii="Times New Roman" w:hAnsi="Times New Roman" w:cs="Times New Roman"/>
          <w:sz w:val="24"/>
          <w:szCs w:val="24"/>
        </w:rPr>
        <w:t>photocatalysts</w:t>
      </w:r>
      <w:proofErr w:type="spellEnd"/>
      <w:r w:rsidR="00541049" w:rsidRPr="008B3C5F">
        <w:rPr>
          <w:rFonts w:ascii="Times New Roman" w:hAnsi="Times New Roman" w:cs="Times New Roman"/>
          <w:sz w:val="24"/>
          <w:szCs w:val="24"/>
        </w:rPr>
        <w:t>, and calls on countries to continue to explore, promote and succeed in this promising field with a long way to go.</w:t>
      </w:r>
    </w:p>
    <w:p w:rsidR="00541049" w:rsidRPr="00541049" w:rsidRDefault="00541049" w:rsidP="00723AB1">
      <w:pPr>
        <w:spacing w:line="360" w:lineRule="auto"/>
        <w:rPr>
          <w:rFonts w:asciiTheme="minorEastAsia" w:hAnsiTheme="minorEastAsia" w:cs="Times New Roman"/>
        </w:rPr>
      </w:pPr>
    </w:p>
    <w:p w:rsidR="00682918" w:rsidRDefault="00682918" w:rsidP="00723AB1">
      <w:pPr>
        <w:spacing w:line="360" w:lineRule="auto"/>
        <w:ind w:firstLineChars="200" w:firstLine="420"/>
        <w:rPr>
          <w:rFonts w:ascii="Times New Roman" w:eastAsia="黑体" w:hAnsi="Times New Roman" w:cs="Times New Roman"/>
        </w:rPr>
      </w:pPr>
    </w:p>
    <w:p w:rsidR="00575AEF" w:rsidRDefault="00575AEF" w:rsidP="00723AB1">
      <w:pPr>
        <w:spacing w:line="360" w:lineRule="auto"/>
        <w:rPr>
          <w:rFonts w:ascii="Times New Roman" w:hAnsi="Times New Roman" w:cs="Times New Roman"/>
          <w:sz w:val="24"/>
          <w:szCs w:val="24"/>
        </w:rPr>
      </w:pPr>
    </w:p>
    <w:p w:rsidR="00575AEF" w:rsidRDefault="00575AEF" w:rsidP="00723AB1">
      <w:pPr>
        <w:spacing w:line="360" w:lineRule="auto"/>
        <w:rPr>
          <w:rFonts w:ascii="Times New Roman" w:hAnsi="Times New Roman" w:cs="Times New Roman"/>
          <w:sz w:val="24"/>
          <w:szCs w:val="24"/>
        </w:rPr>
      </w:pPr>
    </w:p>
    <w:p w:rsidR="00575AEF" w:rsidRDefault="00575AEF" w:rsidP="00723AB1">
      <w:pPr>
        <w:spacing w:line="360" w:lineRule="auto"/>
        <w:rPr>
          <w:rFonts w:ascii="Times New Roman" w:hAnsi="Times New Roman" w:cs="Times New Roman"/>
          <w:sz w:val="24"/>
          <w:szCs w:val="24"/>
        </w:rPr>
      </w:pPr>
    </w:p>
    <w:p w:rsidR="00541049" w:rsidRPr="00723AB1" w:rsidRDefault="00541049" w:rsidP="00723AB1">
      <w:pPr>
        <w:spacing w:line="360" w:lineRule="auto"/>
        <w:rPr>
          <w:rFonts w:ascii="Times New Roman" w:hAnsi="Times New Roman" w:cs="Times New Roman"/>
          <w:sz w:val="24"/>
          <w:szCs w:val="24"/>
        </w:rPr>
      </w:pPr>
      <w:r w:rsidRPr="00723AB1">
        <w:rPr>
          <w:rFonts w:ascii="Times New Roman" w:hAnsi="Times New Roman" w:cs="Times New Roman"/>
          <w:sz w:val="24"/>
          <w:szCs w:val="24"/>
        </w:rPr>
        <w:lastRenderedPageBreak/>
        <w:t>References:</w:t>
      </w:r>
    </w:p>
    <w:p w:rsidR="00541049" w:rsidRPr="00541049" w:rsidRDefault="00541049" w:rsidP="00723AB1">
      <w:pPr>
        <w:spacing w:line="360" w:lineRule="auto"/>
        <w:rPr>
          <w:rFonts w:asciiTheme="minorEastAsia" w:hAnsiTheme="minorEastAsia" w:cs="Times New Roman"/>
        </w:rPr>
      </w:pPr>
    </w:p>
    <w:p w:rsidR="00541049" w:rsidRPr="008B3C5F" w:rsidRDefault="00541049" w:rsidP="00723AB1">
      <w:pPr>
        <w:spacing w:line="360" w:lineRule="auto"/>
        <w:rPr>
          <w:rFonts w:ascii="Times New Roman" w:hAnsi="Times New Roman" w:cs="Times New Roman"/>
          <w:sz w:val="24"/>
          <w:szCs w:val="24"/>
        </w:rPr>
      </w:pPr>
      <w:r w:rsidRPr="008B3C5F">
        <w:rPr>
          <w:rFonts w:ascii="Times New Roman" w:hAnsi="Times New Roman" w:cs="Times New Roman"/>
          <w:sz w:val="24"/>
          <w:szCs w:val="24"/>
        </w:rPr>
        <w:t xml:space="preserve">[1] Zhou Y. Research progress of </w:t>
      </w:r>
      <w:proofErr w:type="spellStart"/>
      <w:r w:rsidRPr="008B3C5F">
        <w:rPr>
          <w:rFonts w:ascii="Times New Roman" w:hAnsi="Times New Roman" w:cs="Times New Roman"/>
          <w:sz w:val="24"/>
          <w:szCs w:val="24"/>
        </w:rPr>
        <w:t>graphene</w:t>
      </w:r>
      <w:proofErr w:type="spellEnd"/>
      <w:r w:rsidRPr="008B3C5F">
        <w:rPr>
          <w:rFonts w:ascii="Times New Roman" w:hAnsi="Times New Roman" w:cs="Times New Roman"/>
          <w:sz w:val="24"/>
          <w:szCs w:val="24"/>
        </w:rPr>
        <w:t xml:space="preserve"> composite metal ion doped </w:t>
      </w:r>
      <w:proofErr w:type="spellStart"/>
      <w:r w:rsidRPr="008B3C5F">
        <w:rPr>
          <w:rFonts w:ascii="Times New Roman" w:hAnsi="Times New Roman" w:cs="Times New Roman"/>
          <w:sz w:val="24"/>
          <w:szCs w:val="24"/>
        </w:rPr>
        <w:t>nano</w:t>
      </w:r>
      <w:proofErr w:type="spellEnd"/>
      <w:r w:rsidRPr="008B3C5F">
        <w:rPr>
          <w:rFonts w:ascii="Times New Roman" w:hAnsi="Times New Roman" w:cs="Times New Roman"/>
          <w:sz w:val="24"/>
          <w:szCs w:val="24"/>
        </w:rPr>
        <w:t xml:space="preserve"> titanium dioxide </w:t>
      </w:r>
      <w:proofErr w:type="spellStart"/>
      <w:r w:rsidRPr="008B3C5F">
        <w:rPr>
          <w:rFonts w:ascii="Times New Roman" w:hAnsi="Times New Roman" w:cs="Times New Roman"/>
          <w:sz w:val="24"/>
          <w:szCs w:val="24"/>
        </w:rPr>
        <w:t>photocatalytic</w:t>
      </w:r>
      <w:proofErr w:type="spellEnd"/>
      <w:r w:rsidRPr="008B3C5F">
        <w:rPr>
          <w:rFonts w:ascii="Times New Roman" w:hAnsi="Times New Roman" w:cs="Times New Roman"/>
          <w:sz w:val="24"/>
          <w:szCs w:val="24"/>
        </w:rPr>
        <w:t xml:space="preserve"> materials [J]. Shanxi Chemical Industry, 2023, 43(3):4.</w:t>
      </w:r>
    </w:p>
    <w:p w:rsidR="00541049" w:rsidRPr="008B3C5F" w:rsidRDefault="00541049" w:rsidP="00723AB1">
      <w:pPr>
        <w:spacing w:line="360" w:lineRule="auto"/>
        <w:rPr>
          <w:rFonts w:ascii="Times New Roman" w:hAnsi="Times New Roman" w:cs="Times New Roman"/>
          <w:sz w:val="24"/>
          <w:szCs w:val="24"/>
        </w:rPr>
      </w:pPr>
    </w:p>
    <w:p w:rsidR="00541049" w:rsidRPr="008B3C5F" w:rsidRDefault="00541049" w:rsidP="00723AB1">
      <w:pPr>
        <w:spacing w:line="360" w:lineRule="auto"/>
        <w:rPr>
          <w:rFonts w:ascii="Times New Roman" w:hAnsi="Times New Roman" w:cs="Times New Roman"/>
          <w:sz w:val="24"/>
          <w:szCs w:val="24"/>
        </w:rPr>
      </w:pPr>
      <w:r w:rsidRPr="008B3C5F">
        <w:rPr>
          <w:rFonts w:ascii="Times New Roman" w:hAnsi="Times New Roman" w:cs="Times New Roman"/>
          <w:sz w:val="24"/>
          <w:szCs w:val="24"/>
        </w:rPr>
        <w:t xml:space="preserve">[2] Chen </w:t>
      </w:r>
      <w:proofErr w:type="spellStart"/>
      <w:r w:rsidRPr="008B3C5F">
        <w:rPr>
          <w:rFonts w:ascii="Times New Roman" w:hAnsi="Times New Roman" w:cs="Times New Roman"/>
          <w:sz w:val="24"/>
          <w:szCs w:val="24"/>
        </w:rPr>
        <w:t>Shifu</w:t>
      </w:r>
      <w:proofErr w:type="spellEnd"/>
      <w:r w:rsidRPr="008B3C5F">
        <w:rPr>
          <w:rFonts w:ascii="Times New Roman" w:hAnsi="Times New Roman" w:cs="Times New Roman"/>
          <w:sz w:val="24"/>
          <w:szCs w:val="24"/>
        </w:rPr>
        <w:t xml:space="preserve">, Zhao </w:t>
      </w:r>
      <w:proofErr w:type="spellStart"/>
      <w:r w:rsidRPr="008B3C5F">
        <w:rPr>
          <w:rFonts w:ascii="Times New Roman" w:hAnsi="Times New Roman" w:cs="Times New Roman"/>
          <w:sz w:val="24"/>
          <w:szCs w:val="24"/>
        </w:rPr>
        <w:t>Mengyue</w:t>
      </w:r>
      <w:proofErr w:type="spellEnd"/>
      <w:r w:rsidRPr="008B3C5F">
        <w:rPr>
          <w:rFonts w:ascii="Times New Roman" w:hAnsi="Times New Roman" w:cs="Times New Roman"/>
          <w:sz w:val="24"/>
          <w:szCs w:val="24"/>
        </w:rPr>
        <w:t xml:space="preserve">, Tao </w:t>
      </w:r>
      <w:proofErr w:type="spellStart"/>
      <w:r w:rsidRPr="008B3C5F">
        <w:rPr>
          <w:rFonts w:ascii="Times New Roman" w:hAnsi="Times New Roman" w:cs="Times New Roman"/>
          <w:sz w:val="24"/>
          <w:szCs w:val="24"/>
        </w:rPr>
        <w:t>Yuewu</w:t>
      </w:r>
      <w:proofErr w:type="spellEnd"/>
      <w:r w:rsidRPr="008B3C5F">
        <w:rPr>
          <w:rFonts w:ascii="Times New Roman" w:hAnsi="Times New Roman" w:cs="Times New Roman"/>
          <w:sz w:val="24"/>
          <w:szCs w:val="24"/>
        </w:rPr>
        <w:t xml:space="preserve">, et al. </w:t>
      </w:r>
      <w:proofErr w:type="spellStart"/>
      <w:r w:rsidRPr="008B3C5F">
        <w:rPr>
          <w:rFonts w:ascii="Times New Roman" w:hAnsi="Times New Roman" w:cs="Times New Roman"/>
          <w:sz w:val="24"/>
          <w:szCs w:val="24"/>
        </w:rPr>
        <w:t>Photocatalytic</w:t>
      </w:r>
      <w:proofErr w:type="spellEnd"/>
      <w:r w:rsidRPr="008B3C5F">
        <w:rPr>
          <w:rFonts w:ascii="Times New Roman" w:hAnsi="Times New Roman" w:cs="Times New Roman"/>
          <w:sz w:val="24"/>
          <w:szCs w:val="24"/>
        </w:rPr>
        <w:t xml:space="preserve"> degradation of </w:t>
      </w:r>
      <w:proofErr w:type="spellStart"/>
      <w:r w:rsidRPr="008B3C5F">
        <w:rPr>
          <w:rFonts w:ascii="Times New Roman" w:hAnsi="Times New Roman" w:cs="Times New Roman"/>
          <w:sz w:val="24"/>
          <w:szCs w:val="24"/>
        </w:rPr>
        <w:t>organophosphorus</w:t>
      </w:r>
      <w:proofErr w:type="spellEnd"/>
      <w:r w:rsidRPr="008B3C5F">
        <w:rPr>
          <w:rFonts w:ascii="Times New Roman" w:hAnsi="Times New Roman" w:cs="Times New Roman"/>
          <w:sz w:val="24"/>
          <w:szCs w:val="24"/>
        </w:rPr>
        <w:t xml:space="preserve"> pesticides by TiO2 supported by glass fiber [J]. Environmental Science, 1996, 17 (4</w:t>
      </w:r>
      <w:proofErr w:type="gramStart"/>
      <w:r w:rsidRPr="008B3C5F">
        <w:rPr>
          <w:rFonts w:ascii="Times New Roman" w:hAnsi="Times New Roman" w:cs="Times New Roman"/>
          <w:sz w:val="24"/>
          <w:szCs w:val="24"/>
        </w:rPr>
        <w:t>) :</w:t>
      </w:r>
      <w:proofErr w:type="gramEnd"/>
      <w:r w:rsidRPr="008B3C5F">
        <w:rPr>
          <w:rFonts w:ascii="Times New Roman" w:hAnsi="Times New Roman" w:cs="Times New Roman"/>
          <w:sz w:val="24"/>
          <w:szCs w:val="24"/>
        </w:rPr>
        <w:t xml:space="preserve"> 33-35. (</w:t>
      </w:r>
      <w:proofErr w:type="gramStart"/>
      <w:r w:rsidRPr="008B3C5F">
        <w:rPr>
          <w:rFonts w:ascii="Times New Roman" w:hAnsi="Times New Roman" w:cs="Times New Roman"/>
          <w:sz w:val="24"/>
          <w:szCs w:val="24"/>
        </w:rPr>
        <w:t>in</w:t>
      </w:r>
      <w:proofErr w:type="gramEnd"/>
      <w:r w:rsidRPr="008B3C5F">
        <w:rPr>
          <w:rFonts w:ascii="Times New Roman" w:hAnsi="Times New Roman" w:cs="Times New Roman"/>
          <w:sz w:val="24"/>
          <w:szCs w:val="24"/>
        </w:rPr>
        <w:t xml:space="preserve"> Chinese)</w:t>
      </w:r>
    </w:p>
    <w:p w:rsidR="00541049" w:rsidRPr="008B3C5F" w:rsidRDefault="00541049" w:rsidP="00723AB1">
      <w:pPr>
        <w:spacing w:line="360" w:lineRule="auto"/>
        <w:rPr>
          <w:rFonts w:ascii="Times New Roman" w:hAnsi="Times New Roman" w:cs="Times New Roman"/>
          <w:sz w:val="24"/>
          <w:szCs w:val="24"/>
        </w:rPr>
      </w:pPr>
    </w:p>
    <w:p w:rsidR="00541049" w:rsidRPr="008B3C5F" w:rsidRDefault="00541049" w:rsidP="00723AB1">
      <w:pPr>
        <w:spacing w:line="360" w:lineRule="auto"/>
        <w:rPr>
          <w:rFonts w:ascii="Times New Roman" w:hAnsi="Times New Roman" w:cs="Times New Roman"/>
          <w:sz w:val="24"/>
          <w:szCs w:val="24"/>
        </w:rPr>
      </w:pPr>
      <w:r w:rsidRPr="008B3C5F">
        <w:rPr>
          <w:rFonts w:ascii="Times New Roman" w:hAnsi="Times New Roman" w:cs="Times New Roman"/>
          <w:sz w:val="24"/>
          <w:szCs w:val="24"/>
        </w:rPr>
        <w:t xml:space="preserve">[3] </w:t>
      </w:r>
      <w:proofErr w:type="spellStart"/>
      <w:r w:rsidRPr="008B3C5F">
        <w:rPr>
          <w:rFonts w:ascii="Times New Roman" w:hAnsi="Times New Roman" w:cs="Times New Roman"/>
          <w:sz w:val="24"/>
          <w:szCs w:val="24"/>
        </w:rPr>
        <w:t>Moctezuma</w:t>
      </w:r>
      <w:proofErr w:type="spellEnd"/>
      <w:r w:rsidRPr="008B3C5F">
        <w:rPr>
          <w:rFonts w:ascii="Times New Roman" w:hAnsi="Times New Roman" w:cs="Times New Roman"/>
          <w:sz w:val="24"/>
          <w:szCs w:val="24"/>
        </w:rPr>
        <w:t xml:space="preserve"> E, </w:t>
      </w:r>
      <w:proofErr w:type="spellStart"/>
      <w:r w:rsidRPr="008B3C5F">
        <w:rPr>
          <w:rFonts w:ascii="Times New Roman" w:hAnsi="Times New Roman" w:cs="Times New Roman"/>
          <w:sz w:val="24"/>
          <w:szCs w:val="24"/>
        </w:rPr>
        <w:t>Leyva</w:t>
      </w:r>
      <w:proofErr w:type="spellEnd"/>
      <w:r w:rsidRPr="008B3C5F">
        <w:rPr>
          <w:rFonts w:ascii="Times New Roman" w:hAnsi="Times New Roman" w:cs="Times New Roman"/>
          <w:sz w:val="24"/>
          <w:szCs w:val="24"/>
        </w:rPr>
        <w:t xml:space="preserve"> E, </w:t>
      </w:r>
      <w:proofErr w:type="spellStart"/>
      <w:r w:rsidRPr="008B3C5F">
        <w:rPr>
          <w:rFonts w:ascii="Times New Roman" w:hAnsi="Times New Roman" w:cs="Times New Roman"/>
          <w:sz w:val="24"/>
          <w:szCs w:val="24"/>
        </w:rPr>
        <w:t>Monreal</w:t>
      </w:r>
      <w:proofErr w:type="spellEnd"/>
      <w:r w:rsidRPr="008B3C5F">
        <w:rPr>
          <w:rFonts w:ascii="Times New Roman" w:hAnsi="Times New Roman" w:cs="Times New Roman"/>
          <w:sz w:val="24"/>
          <w:szCs w:val="24"/>
        </w:rPr>
        <w:t xml:space="preserve"> E, </w:t>
      </w:r>
      <w:proofErr w:type="spellStart"/>
      <w:r w:rsidRPr="008B3C5F">
        <w:rPr>
          <w:rFonts w:ascii="Times New Roman" w:hAnsi="Times New Roman" w:cs="Times New Roman"/>
          <w:sz w:val="24"/>
          <w:szCs w:val="24"/>
        </w:rPr>
        <w:t>etal</w:t>
      </w:r>
      <w:proofErr w:type="spellEnd"/>
      <w:r w:rsidRPr="008B3C5F">
        <w:rPr>
          <w:rFonts w:ascii="Times New Roman" w:hAnsi="Times New Roman" w:cs="Times New Roman"/>
          <w:sz w:val="24"/>
          <w:szCs w:val="24"/>
        </w:rPr>
        <w:t xml:space="preserve">. </w:t>
      </w:r>
      <w:proofErr w:type="spellStart"/>
      <w:r w:rsidRPr="008B3C5F">
        <w:rPr>
          <w:rFonts w:ascii="Times New Roman" w:hAnsi="Times New Roman" w:cs="Times New Roman"/>
          <w:sz w:val="24"/>
          <w:szCs w:val="24"/>
        </w:rPr>
        <w:t>Photocatalytic</w:t>
      </w:r>
      <w:proofErr w:type="spellEnd"/>
      <w:r w:rsidRPr="008B3C5F">
        <w:rPr>
          <w:rFonts w:ascii="Times New Roman" w:hAnsi="Times New Roman" w:cs="Times New Roman"/>
          <w:sz w:val="24"/>
          <w:szCs w:val="24"/>
        </w:rPr>
        <w:t xml:space="preserve"> degradation of the </w:t>
      </w:r>
      <w:proofErr w:type="spellStart"/>
      <w:r w:rsidRPr="008B3C5F">
        <w:rPr>
          <w:rFonts w:ascii="Times New Roman" w:hAnsi="Times New Roman" w:cs="Times New Roman"/>
          <w:sz w:val="24"/>
          <w:szCs w:val="24"/>
        </w:rPr>
        <w:t>Herbieide</w:t>
      </w:r>
      <w:proofErr w:type="spellEnd"/>
      <w:r w:rsidRPr="008B3C5F">
        <w:rPr>
          <w:rFonts w:ascii="Times New Roman" w:hAnsi="Times New Roman" w:cs="Times New Roman"/>
          <w:sz w:val="24"/>
          <w:szCs w:val="24"/>
        </w:rPr>
        <w:t xml:space="preserve"> </w:t>
      </w:r>
      <w:proofErr w:type="spellStart"/>
      <w:r w:rsidRPr="008B3C5F">
        <w:rPr>
          <w:rFonts w:ascii="Times New Roman" w:hAnsi="Times New Roman" w:cs="Times New Roman"/>
          <w:sz w:val="24"/>
          <w:szCs w:val="24"/>
        </w:rPr>
        <w:t>paraqua</w:t>
      </w:r>
      <w:proofErr w:type="spellEnd"/>
      <w:r w:rsidRPr="008B3C5F">
        <w:rPr>
          <w:rFonts w:ascii="Times New Roman" w:hAnsi="Times New Roman" w:cs="Times New Roman"/>
          <w:sz w:val="24"/>
          <w:szCs w:val="24"/>
        </w:rPr>
        <w:t xml:space="preserve"> [J].Chemosphere, 1999</w:t>
      </w:r>
      <w:proofErr w:type="gramStart"/>
      <w:r w:rsidRPr="008B3C5F">
        <w:rPr>
          <w:rFonts w:ascii="Times New Roman" w:hAnsi="Times New Roman" w:cs="Times New Roman"/>
          <w:sz w:val="24"/>
          <w:szCs w:val="24"/>
        </w:rPr>
        <w:t>,39</w:t>
      </w:r>
      <w:proofErr w:type="gramEnd"/>
      <w:r w:rsidRPr="008B3C5F">
        <w:rPr>
          <w:rFonts w:ascii="Times New Roman" w:hAnsi="Times New Roman" w:cs="Times New Roman"/>
          <w:sz w:val="24"/>
          <w:szCs w:val="24"/>
        </w:rPr>
        <w:t xml:space="preserve"> (3) : 511-517.</w:t>
      </w:r>
    </w:p>
    <w:p w:rsidR="00541049" w:rsidRPr="008B3C5F" w:rsidRDefault="00541049" w:rsidP="00723AB1">
      <w:pPr>
        <w:spacing w:line="360" w:lineRule="auto"/>
        <w:rPr>
          <w:rFonts w:ascii="Times New Roman" w:hAnsi="Times New Roman" w:cs="Times New Roman"/>
          <w:sz w:val="24"/>
          <w:szCs w:val="24"/>
        </w:rPr>
      </w:pPr>
    </w:p>
    <w:p w:rsidR="00541049" w:rsidRPr="008B3C5F" w:rsidRDefault="00541049" w:rsidP="00723AB1">
      <w:pPr>
        <w:spacing w:line="360" w:lineRule="auto"/>
        <w:rPr>
          <w:rFonts w:ascii="Times New Roman" w:hAnsi="Times New Roman" w:cs="Times New Roman"/>
          <w:sz w:val="24"/>
          <w:szCs w:val="24"/>
        </w:rPr>
      </w:pPr>
      <w:r w:rsidRPr="008B3C5F">
        <w:rPr>
          <w:rFonts w:ascii="Times New Roman" w:hAnsi="Times New Roman" w:cs="Times New Roman"/>
          <w:sz w:val="24"/>
          <w:szCs w:val="24"/>
        </w:rPr>
        <w:t xml:space="preserve">[4] ZHANG Z Y, Preparation of non-metallic modified titanium dioxide and its application in </w:t>
      </w:r>
      <w:proofErr w:type="spellStart"/>
      <w:r w:rsidRPr="008B3C5F">
        <w:rPr>
          <w:rFonts w:ascii="Times New Roman" w:hAnsi="Times New Roman" w:cs="Times New Roman"/>
          <w:sz w:val="24"/>
          <w:szCs w:val="24"/>
        </w:rPr>
        <w:t>photocatalysis</w:t>
      </w:r>
      <w:proofErr w:type="spellEnd"/>
      <w:r w:rsidRPr="008B3C5F">
        <w:rPr>
          <w:rFonts w:ascii="Times New Roman" w:hAnsi="Times New Roman" w:cs="Times New Roman"/>
          <w:sz w:val="24"/>
          <w:szCs w:val="24"/>
        </w:rPr>
        <w:t xml:space="preserve"> [D]. </w:t>
      </w:r>
      <w:proofErr w:type="spellStart"/>
      <w:proofErr w:type="gramStart"/>
      <w:r w:rsidRPr="008B3C5F">
        <w:rPr>
          <w:rFonts w:ascii="Times New Roman" w:hAnsi="Times New Roman" w:cs="Times New Roman"/>
          <w:sz w:val="24"/>
          <w:szCs w:val="24"/>
        </w:rPr>
        <w:t>Hebei</w:t>
      </w:r>
      <w:proofErr w:type="spellEnd"/>
      <w:r w:rsidRPr="008B3C5F">
        <w:rPr>
          <w:rFonts w:ascii="Times New Roman" w:hAnsi="Times New Roman" w:cs="Times New Roman"/>
          <w:sz w:val="24"/>
          <w:szCs w:val="24"/>
        </w:rPr>
        <w:t xml:space="preserve"> University.</w:t>
      </w:r>
      <w:proofErr w:type="gramEnd"/>
      <w:r w:rsidRPr="008B3C5F">
        <w:rPr>
          <w:rFonts w:ascii="Times New Roman" w:hAnsi="Times New Roman" w:cs="Times New Roman"/>
          <w:sz w:val="24"/>
          <w:szCs w:val="24"/>
        </w:rPr>
        <w:t xml:space="preserve"> 2018.</w:t>
      </w:r>
    </w:p>
    <w:p w:rsidR="00541049" w:rsidRPr="008B3C5F" w:rsidRDefault="00541049" w:rsidP="00723AB1">
      <w:pPr>
        <w:spacing w:line="360" w:lineRule="auto"/>
        <w:rPr>
          <w:rFonts w:ascii="Times New Roman" w:hAnsi="Times New Roman" w:cs="Times New Roman"/>
          <w:sz w:val="24"/>
          <w:szCs w:val="24"/>
        </w:rPr>
      </w:pPr>
    </w:p>
    <w:sectPr w:rsidR="00541049" w:rsidRPr="008B3C5F">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1756" w:rsidRDefault="00451756" w:rsidP="00700B59">
      <w:r>
        <w:separator/>
      </w:r>
    </w:p>
  </w:endnote>
  <w:endnote w:type="continuationSeparator" w:id="0">
    <w:p w:rsidR="00451756" w:rsidRDefault="00451756" w:rsidP="00700B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Math">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1756" w:rsidRDefault="00451756" w:rsidP="00700B59">
      <w:r>
        <w:separator/>
      </w:r>
    </w:p>
  </w:footnote>
  <w:footnote w:type="continuationSeparator" w:id="0">
    <w:p w:rsidR="00451756" w:rsidRDefault="00451756" w:rsidP="00700B5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B5F3D16"/>
    <w:multiLevelType w:val="singleLevel"/>
    <w:tmpl w:val="EB5F3D16"/>
    <w:lvl w:ilvl="0">
      <w:start w:val="1"/>
      <w:numFmt w:val="decimal"/>
      <w:suff w:val="nothing"/>
      <w:lvlText w:val="（%1）"/>
      <w:lvlJc w:val="left"/>
    </w:lvl>
  </w:abstractNum>
  <w:abstractNum w:abstractNumId="1">
    <w:nsid w:val="64C05430"/>
    <w:multiLevelType w:val="hybridMultilevel"/>
    <w:tmpl w:val="14EE756C"/>
    <w:lvl w:ilvl="0" w:tplc="14CADE7E">
      <w:start w:val="1"/>
      <w:numFmt w:val="japaneseCounting"/>
      <w:lvlText w:val="%1．"/>
      <w:lvlJc w:val="left"/>
      <w:pPr>
        <w:ind w:left="500" w:hanging="50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E642E"/>
    <w:rsid w:val="000334F8"/>
    <w:rsid w:val="000C3219"/>
    <w:rsid w:val="00237DA6"/>
    <w:rsid w:val="0025555D"/>
    <w:rsid w:val="00255C3D"/>
    <w:rsid w:val="002C06AB"/>
    <w:rsid w:val="002E4C8F"/>
    <w:rsid w:val="00337B1C"/>
    <w:rsid w:val="00357022"/>
    <w:rsid w:val="00451756"/>
    <w:rsid w:val="004B68DF"/>
    <w:rsid w:val="004C1D22"/>
    <w:rsid w:val="004E642E"/>
    <w:rsid w:val="00531E95"/>
    <w:rsid w:val="00541049"/>
    <w:rsid w:val="00575AEF"/>
    <w:rsid w:val="00676079"/>
    <w:rsid w:val="00682918"/>
    <w:rsid w:val="0068668D"/>
    <w:rsid w:val="00700B59"/>
    <w:rsid w:val="00723AB1"/>
    <w:rsid w:val="00724F47"/>
    <w:rsid w:val="007C52B2"/>
    <w:rsid w:val="007E09F7"/>
    <w:rsid w:val="008B3C5F"/>
    <w:rsid w:val="009030F9"/>
    <w:rsid w:val="00917D29"/>
    <w:rsid w:val="009F04F8"/>
    <w:rsid w:val="00B8377D"/>
    <w:rsid w:val="00BF5300"/>
    <w:rsid w:val="00C304F6"/>
    <w:rsid w:val="00FA3A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700B5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700B59"/>
    <w:rPr>
      <w:sz w:val="18"/>
      <w:szCs w:val="18"/>
    </w:rPr>
  </w:style>
  <w:style w:type="paragraph" w:styleId="a4">
    <w:name w:val="footer"/>
    <w:basedOn w:val="a"/>
    <w:link w:val="Char0"/>
    <w:uiPriority w:val="99"/>
    <w:unhideWhenUsed/>
    <w:rsid w:val="00700B59"/>
    <w:pPr>
      <w:tabs>
        <w:tab w:val="center" w:pos="4153"/>
        <w:tab w:val="right" w:pos="8306"/>
      </w:tabs>
      <w:snapToGrid w:val="0"/>
      <w:jc w:val="left"/>
    </w:pPr>
    <w:rPr>
      <w:sz w:val="18"/>
      <w:szCs w:val="18"/>
    </w:rPr>
  </w:style>
  <w:style w:type="character" w:customStyle="1" w:styleId="Char0">
    <w:name w:val="页脚 Char"/>
    <w:basedOn w:val="a0"/>
    <w:link w:val="a4"/>
    <w:uiPriority w:val="99"/>
    <w:rsid w:val="00700B59"/>
    <w:rPr>
      <w:sz w:val="18"/>
      <w:szCs w:val="18"/>
    </w:rPr>
  </w:style>
  <w:style w:type="paragraph" w:styleId="a5">
    <w:name w:val="Balloon Text"/>
    <w:basedOn w:val="a"/>
    <w:link w:val="Char1"/>
    <w:uiPriority w:val="99"/>
    <w:semiHidden/>
    <w:unhideWhenUsed/>
    <w:rsid w:val="00700B59"/>
    <w:rPr>
      <w:sz w:val="18"/>
      <w:szCs w:val="18"/>
    </w:rPr>
  </w:style>
  <w:style w:type="character" w:customStyle="1" w:styleId="Char1">
    <w:name w:val="批注框文本 Char"/>
    <w:basedOn w:val="a0"/>
    <w:link w:val="a5"/>
    <w:uiPriority w:val="99"/>
    <w:semiHidden/>
    <w:rsid w:val="00700B59"/>
    <w:rPr>
      <w:sz w:val="18"/>
      <w:szCs w:val="18"/>
    </w:rPr>
  </w:style>
  <w:style w:type="table" w:styleId="a6">
    <w:name w:val="Table Grid"/>
    <w:basedOn w:val="a1"/>
    <w:uiPriority w:val="39"/>
    <w:qFormat/>
    <w:rsid w:val="00682918"/>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List Paragraph"/>
    <w:basedOn w:val="a"/>
    <w:uiPriority w:val="34"/>
    <w:qFormat/>
    <w:rsid w:val="000334F8"/>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700B5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700B59"/>
    <w:rPr>
      <w:sz w:val="18"/>
      <w:szCs w:val="18"/>
    </w:rPr>
  </w:style>
  <w:style w:type="paragraph" w:styleId="a4">
    <w:name w:val="footer"/>
    <w:basedOn w:val="a"/>
    <w:link w:val="Char0"/>
    <w:uiPriority w:val="99"/>
    <w:unhideWhenUsed/>
    <w:rsid w:val="00700B59"/>
    <w:pPr>
      <w:tabs>
        <w:tab w:val="center" w:pos="4153"/>
        <w:tab w:val="right" w:pos="8306"/>
      </w:tabs>
      <w:snapToGrid w:val="0"/>
      <w:jc w:val="left"/>
    </w:pPr>
    <w:rPr>
      <w:sz w:val="18"/>
      <w:szCs w:val="18"/>
    </w:rPr>
  </w:style>
  <w:style w:type="character" w:customStyle="1" w:styleId="Char0">
    <w:name w:val="页脚 Char"/>
    <w:basedOn w:val="a0"/>
    <w:link w:val="a4"/>
    <w:uiPriority w:val="99"/>
    <w:rsid w:val="00700B59"/>
    <w:rPr>
      <w:sz w:val="18"/>
      <w:szCs w:val="18"/>
    </w:rPr>
  </w:style>
  <w:style w:type="paragraph" w:styleId="a5">
    <w:name w:val="Balloon Text"/>
    <w:basedOn w:val="a"/>
    <w:link w:val="Char1"/>
    <w:uiPriority w:val="99"/>
    <w:semiHidden/>
    <w:unhideWhenUsed/>
    <w:rsid w:val="00700B59"/>
    <w:rPr>
      <w:sz w:val="18"/>
      <w:szCs w:val="18"/>
    </w:rPr>
  </w:style>
  <w:style w:type="character" w:customStyle="1" w:styleId="Char1">
    <w:name w:val="批注框文本 Char"/>
    <w:basedOn w:val="a0"/>
    <w:link w:val="a5"/>
    <w:uiPriority w:val="99"/>
    <w:semiHidden/>
    <w:rsid w:val="00700B59"/>
    <w:rPr>
      <w:sz w:val="18"/>
      <w:szCs w:val="18"/>
    </w:rPr>
  </w:style>
  <w:style w:type="table" w:styleId="a6">
    <w:name w:val="Table Grid"/>
    <w:basedOn w:val="a1"/>
    <w:uiPriority w:val="39"/>
    <w:qFormat/>
    <w:rsid w:val="00682918"/>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List Paragraph"/>
    <w:basedOn w:val="a"/>
    <w:uiPriority w:val="34"/>
    <w:qFormat/>
    <w:rsid w:val="000334F8"/>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tif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0" Type="http://schemas.openxmlformats.org/officeDocument/2006/relationships/image" Target="media/image2.tiff"/><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E516FD-46DA-4E5D-A617-93D2958219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167</TotalTime>
  <Pages>12</Pages>
  <Words>2584</Words>
  <Characters>14730</Characters>
  <Application>Microsoft Office Word</Application>
  <DocSecurity>0</DocSecurity>
  <Lines>122</Lines>
  <Paragraphs>34</Paragraphs>
  <ScaleCrop>false</ScaleCrop>
  <Company/>
  <LinksUpToDate>false</LinksUpToDate>
  <CharactersWithSpaces>17280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DINGWEN</dc:creator>
  <cp:keywords/>
  <dc:description/>
  <cp:lastModifiedBy>DINGWEN</cp:lastModifiedBy>
  <cp:revision>13</cp:revision>
  <dcterms:created xsi:type="dcterms:W3CDTF">2024-08-26T07:53:00Z</dcterms:created>
  <dcterms:modified xsi:type="dcterms:W3CDTF">2024-08-30T04:31:00Z</dcterms:modified>
</cp:coreProperties>
</file>