
<file path=[Content_Types].xml><?xml version="1.0" encoding="utf-8"?>
<Types xmlns="http://schemas.openxmlformats.org/package/2006/content-types">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B513FD" w14:textId="77777777" w:rsidR="00904CB2" w:rsidRPr="00904CB2" w:rsidRDefault="00904CB2" w:rsidP="00904CB2">
      <w:pPr>
        <w:spacing w:line="240" w:lineRule="auto"/>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lang w:val="en-US"/>
        </w:rPr>
        <w:t>Hannah Lee</w:t>
      </w:r>
    </w:p>
    <w:p w14:paraId="48CC7733" w14:textId="77777777" w:rsidR="00904CB2" w:rsidRPr="00904CB2" w:rsidRDefault="00904CB2" w:rsidP="00904CB2">
      <w:pPr>
        <w:spacing w:line="240" w:lineRule="auto"/>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lang w:val="en-US"/>
        </w:rPr>
        <w:t>Middleton High School</w:t>
      </w:r>
    </w:p>
    <w:p w14:paraId="6705B265" w14:textId="77777777" w:rsidR="00904CB2" w:rsidRPr="00904CB2" w:rsidRDefault="00904CB2" w:rsidP="00904CB2">
      <w:pPr>
        <w:spacing w:line="240" w:lineRule="auto"/>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lang w:val="en-US"/>
        </w:rPr>
        <w:t>Middleton, WI, USA</w:t>
      </w:r>
    </w:p>
    <w:p w14:paraId="6099C8D9" w14:textId="77777777" w:rsidR="00904CB2" w:rsidRPr="00904CB2" w:rsidRDefault="00904CB2" w:rsidP="00904CB2">
      <w:pPr>
        <w:spacing w:line="240" w:lineRule="auto"/>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lang w:val="en-US"/>
        </w:rPr>
        <w:t>Kenya, Sustainable Agriculture</w:t>
      </w:r>
    </w:p>
    <w:p w14:paraId="06BB05DA" w14:textId="77777777" w:rsidR="00904CB2" w:rsidRPr="00904CB2" w:rsidRDefault="00904CB2" w:rsidP="00904CB2">
      <w:pPr>
        <w:spacing w:line="240" w:lineRule="auto"/>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sz w:val="24"/>
          <w:szCs w:val="24"/>
          <w:lang w:val="en-US"/>
        </w:rPr>
        <w:t> </w:t>
      </w:r>
    </w:p>
    <w:p w14:paraId="4FDC2794" w14:textId="77777777" w:rsidR="00904CB2" w:rsidRPr="00904CB2" w:rsidRDefault="00904CB2" w:rsidP="00904CB2">
      <w:pPr>
        <w:spacing w:line="240" w:lineRule="auto"/>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b/>
          <w:bCs/>
          <w:color w:val="222222"/>
          <w:shd w:val="clear" w:color="auto" w:fill="FFFFFF"/>
          <w:lang w:val="en-US"/>
        </w:rPr>
        <w:t>A Path Towards Resilience: Sustainable Agriculture for Food Security in Kenya</w:t>
      </w:r>
    </w:p>
    <w:p w14:paraId="4BE7391F" w14:textId="77777777" w:rsidR="00904CB2" w:rsidRPr="00904CB2" w:rsidRDefault="00904CB2" w:rsidP="00904CB2">
      <w:pPr>
        <w:spacing w:before="240" w:line="240" w:lineRule="auto"/>
        <w:jc w:val="both"/>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lang w:val="en-US"/>
        </w:rPr>
        <w:t>With the Third Agricultural Revolution in the 20th century, known as the “Green Revolution,” high-yield seeds, synthetic fertilizers, chemical pesticides, and irrigation have increased exponentially worldwide. Despite these developments and agricultural technology diffusion, global food insecurities persist, including in Kenya. With droughts, flash floods, and consecutively failed harvests, Kenyans face long periods of hunger and high malnutrition rates (Bryan et al., 2013). To address this challenge, Kenya must establish sustainable food sources by introducing diverse crops resistant to environmental extremes and implementing appropriate agricultural practices. </w:t>
      </w:r>
    </w:p>
    <w:p w14:paraId="00874ABC" w14:textId="77777777" w:rsidR="00904CB2" w:rsidRPr="00904CB2" w:rsidRDefault="00904CB2" w:rsidP="00904CB2">
      <w:pPr>
        <w:spacing w:before="240" w:after="160" w:line="240" w:lineRule="auto"/>
        <w:jc w:val="both"/>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lang w:val="en-US"/>
        </w:rPr>
        <w:t xml:space="preserve">Kenya </w:t>
      </w:r>
      <w:proofErr w:type="gramStart"/>
      <w:r w:rsidRPr="00904CB2">
        <w:rPr>
          <w:rFonts w:ascii="Times New Roman" w:eastAsia="Times New Roman" w:hAnsi="Times New Roman" w:cs="Times New Roman"/>
          <w:color w:val="000000"/>
          <w:lang w:val="en-US"/>
        </w:rPr>
        <w:t>is located in</w:t>
      </w:r>
      <w:proofErr w:type="gramEnd"/>
      <w:r w:rsidRPr="00904CB2">
        <w:rPr>
          <w:rFonts w:ascii="Times New Roman" w:eastAsia="Times New Roman" w:hAnsi="Times New Roman" w:cs="Times New Roman"/>
          <w:color w:val="000000"/>
          <w:lang w:val="en-US"/>
        </w:rPr>
        <w:t xml:space="preserve"> East Africa, bordered by Somalia to the east and Tanzania to the south. Over 80% of its terrain is classified as arid and semi-arid land (ASAL), receiving minimal annual rainfall (</w:t>
      </w:r>
      <w:proofErr w:type="spellStart"/>
      <w:r w:rsidRPr="00904CB2">
        <w:rPr>
          <w:rFonts w:ascii="Times New Roman" w:eastAsia="Times New Roman" w:hAnsi="Times New Roman" w:cs="Times New Roman"/>
          <w:color w:val="000000"/>
          <w:lang w:val="en-US"/>
        </w:rPr>
        <w:t>Odhiamb</w:t>
      </w:r>
      <w:proofErr w:type="spellEnd"/>
      <w:r w:rsidRPr="00904CB2">
        <w:rPr>
          <w:rFonts w:ascii="Times New Roman" w:eastAsia="Times New Roman" w:hAnsi="Times New Roman" w:cs="Times New Roman"/>
          <w:color w:val="000000"/>
          <w:lang w:val="en-US"/>
        </w:rPr>
        <w:t>, 2013). Despite only 10.2% of Kenya's land being arable, a significant portion, 48.7% of the total land area, is dedicated to agricultural purposes (The World Bank). Key crops cultivated include maize, sugar cane, guavas, potatoes, beans, and bananas (The World Factbook). These crops thrive on farms averaging 0.86 hectares in size. Notably, numerous families in Kenya derive income from these modest-sized farms, with over 40% of the total population employed in the agricultural sector—comprising more than 70% of the rural population. Agriculture stands as a crucial economic driver, contributing approximately 33% to Kenya’s GDP (Agriculture, Food and Water Security, 2023).</w:t>
      </w:r>
    </w:p>
    <w:p w14:paraId="614AB40F" w14:textId="77777777" w:rsidR="00904CB2" w:rsidRPr="00904CB2" w:rsidRDefault="00904CB2" w:rsidP="00904CB2">
      <w:pPr>
        <w:spacing w:before="240" w:after="160" w:line="240" w:lineRule="auto"/>
        <w:jc w:val="both"/>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shd w:val="clear" w:color="auto" w:fill="FFFFFF"/>
          <w:lang w:val="en-US"/>
        </w:rPr>
        <w:t>Food is an essential aspect of Kenyan culture. Of the estimated 55 million individuals in Kenya, there are approximately forty different ethnic groups—all with unique cultures and cuisines. Though each group has different native foods, the staple foods in Kenya include cereals, typically maize, millet, and sorghum, eaten with various meats and vegetables (</w:t>
      </w:r>
      <w:proofErr w:type="spellStart"/>
      <w:r w:rsidRPr="00904CB2">
        <w:rPr>
          <w:rFonts w:ascii="Times New Roman" w:eastAsia="Times New Roman" w:hAnsi="Times New Roman" w:cs="Times New Roman"/>
          <w:color w:val="000000"/>
          <w:shd w:val="clear" w:color="auto" w:fill="FFFFFF"/>
          <w:lang w:val="en-US"/>
        </w:rPr>
        <w:t>Okeyo</w:t>
      </w:r>
      <w:proofErr w:type="spellEnd"/>
      <w:r w:rsidRPr="00904CB2">
        <w:rPr>
          <w:rFonts w:ascii="Times New Roman" w:eastAsia="Times New Roman" w:hAnsi="Times New Roman" w:cs="Times New Roman"/>
          <w:color w:val="000000"/>
          <w:shd w:val="clear" w:color="auto" w:fill="FFFFFF"/>
          <w:lang w:val="en-US"/>
        </w:rPr>
        <w:t xml:space="preserve"> et al., 2020). The culture in Kenya is naturally very communal, and mealtimes are considered an essential element to bring family members together. Families are a significant factor that brings a strong sense of security, inclusion, and identity to an individual in Kenya (</w:t>
      </w:r>
      <w:proofErr w:type="spellStart"/>
      <w:r w:rsidRPr="00904CB2">
        <w:rPr>
          <w:rFonts w:ascii="Times New Roman" w:eastAsia="Times New Roman" w:hAnsi="Times New Roman" w:cs="Times New Roman"/>
          <w:color w:val="000000"/>
          <w:shd w:val="clear" w:color="auto" w:fill="FFFFFF"/>
          <w:lang w:val="en-US"/>
        </w:rPr>
        <w:t>Njue</w:t>
      </w:r>
      <w:proofErr w:type="spellEnd"/>
      <w:r w:rsidRPr="00904CB2">
        <w:rPr>
          <w:rFonts w:ascii="Times New Roman" w:eastAsia="Times New Roman" w:hAnsi="Times New Roman" w:cs="Times New Roman"/>
          <w:color w:val="000000"/>
          <w:shd w:val="clear" w:color="auto" w:fill="FFFFFF"/>
          <w:lang w:val="en-US"/>
        </w:rPr>
        <w:t xml:space="preserve"> et al., 2008).</w:t>
      </w:r>
    </w:p>
    <w:p w14:paraId="09EA9246" w14:textId="77777777" w:rsidR="00904CB2" w:rsidRPr="00904CB2" w:rsidRDefault="00904CB2" w:rsidP="00904CB2">
      <w:pPr>
        <w:spacing w:before="240" w:line="240" w:lineRule="auto"/>
        <w:jc w:val="both"/>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shd w:val="clear" w:color="auto" w:fill="FFFFFF"/>
          <w:lang w:val="en-US"/>
        </w:rPr>
        <w:t>Kenyans primarily suffer from inadequate food and access to clean water. This issue has arisen from factors such as climate shocks, agricultural challenges, and insufficient food systems (Mwangi, 2020). Between 2020 and 2023, Kenya experienced the worst drought in its history—with five consecutive seasons of low rainfall. These drought periods have affected many countries in The Horn of Africa, causing more than 23 million people across Kenya, Ethiopia, and Somalia to face severe hunger (World Food Program USA. 2023). The areas in Kenya affected by the droughts have seen their food security, standard of living, and the well-being of their livestock continue to plummet. Additionally, malnutrition increases the number of people with compromised immunity (IRC, 2023). In October 2023, rainfall finally arrived after a prolonged dry spell; however, it resulted in a shift from drought to flooding—leading to a different state of emergency. According to the United Nations (U.N.) Office for the Coordination of Humanitarian Affairs (OCHA), thousands of people have been relocated due to heavy rainfall. Many of those people have lost their livestock and farms, requiring the need for urgent humanitarian aid (The Associated Press, 2023). In these harsh periods, data has indicated that over 5.4 million people in Kenya experienced acute food insecurity (AFI) in 2023. Around 4.4 million of those people are affected by Phase 3 (crisis) or above on the Integrated Food Security Phase Classification (IPC), with approximately 774,000 people being impacted by Phase 4 (emergency) (Kenya: Acute Food Insecurity Situation, 2023). These food insecurities are the product of an insufficient food system and result in inadequate amounts of food, increasing food prices, growing poverty, and decreasing productivity in agriculture (</w:t>
      </w:r>
      <w:proofErr w:type="spellStart"/>
      <w:r w:rsidRPr="00904CB2">
        <w:rPr>
          <w:rFonts w:ascii="Times New Roman" w:eastAsia="Times New Roman" w:hAnsi="Times New Roman" w:cs="Times New Roman"/>
          <w:color w:val="000000"/>
          <w:shd w:val="clear" w:color="auto" w:fill="FFFFFF"/>
          <w:lang w:val="en-US"/>
        </w:rPr>
        <w:t>Emongor</w:t>
      </w:r>
      <w:proofErr w:type="spellEnd"/>
      <w:r w:rsidRPr="00904CB2">
        <w:rPr>
          <w:rFonts w:ascii="Times New Roman" w:eastAsia="Times New Roman" w:hAnsi="Times New Roman" w:cs="Times New Roman"/>
          <w:color w:val="000000"/>
          <w:shd w:val="clear" w:color="auto" w:fill="FFFFFF"/>
          <w:lang w:val="en-US"/>
        </w:rPr>
        <w:t>, 2013). </w:t>
      </w:r>
    </w:p>
    <w:p w14:paraId="06FA38D0" w14:textId="77777777" w:rsidR="00904CB2" w:rsidRPr="00904CB2" w:rsidRDefault="00904CB2" w:rsidP="00904CB2">
      <w:pPr>
        <w:spacing w:before="240" w:line="240" w:lineRule="auto"/>
        <w:jc w:val="both"/>
        <w:rPr>
          <w:rFonts w:ascii="Times New Roman" w:eastAsia="Times New Roman" w:hAnsi="Times New Roman" w:cs="Times New Roman"/>
          <w:color w:val="000000"/>
          <w:sz w:val="24"/>
          <w:szCs w:val="24"/>
          <w:lang w:val="en-US"/>
        </w:rPr>
      </w:pPr>
      <w:r w:rsidRPr="00904CB2">
        <w:rPr>
          <w:rFonts w:ascii="Times New Roman" w:eastAsia="Times New Roman" w:hAnsi="Times New Roman" w:cs="Times New Roman"/>
          <w:color w:val="000000"/>
          <w:shd w:val="clear" w:color="auto" w:fill="FFFFFF"/>
          <w:lang w:val="en-US"/>
        </w:rPr>
        <w:lastRenderedPageBreak/>
        <w:t>The Kenyan government, which is a presidential, multi-party democratic system, acknowledges the importance of increasing agricultural production and has begun implementing strategies to achieve a sufficient food system. One of them includes Strategic Grain Reserves (SGR), which are intended to maintain stability during times of scarcity while ensuring that farmers receive returns for their production (</w:t>
      </w:r>
      <w:proofErr w:type="spellStart"/>
      <w:r w:rsidRPr="00904CB2">
        <w:rPr>
          <w:rFonts w:ascii="Times New Roman" w:eastAsia="Times New Roman" w:hAnsi="Times New Roman" w:cs="Times New Roman"/>
          <w:color w:val="000000"/>
          <w:shd w:val="clear" w:color="auto" w:fill="FFFFFF"/>
          <w:lang w:val="en-US"/>
        </w:rPr>
        <w:t>Mundumwiu</w:t>
      </w:r>
      <w:proofErr w:type="spellEnd"/>
      <w:r w:rsidRPr="00904CB2">
        <w:rPr>
          <w:rFonts w:ascii="Times New Roman" w:eastAsia="Times New Roman" w:hAnsi="Times New Roman" w:cs="Times New Roman"/>
          <w:color w:val="000000"/>
          <w:shd w:val="clear" w:color="auto" w:fill="FFFFFF"/>
          <w:lang w:val="en-US"/>
        </w:rPr>
        <w:t xml:space="preserve">, 2022). Additionally, former President Mwai Kibaki, who served from 2002 to 2013, initiated a long-term development blueprint called the “Kenya Vision 30” with the aim of transforming Kenya into an industrialized middle-income country by 2030. It emphasized that the growth of the agricultural sector is a significant challenge, and the government is striving to implement irrigation under 404,800 hectares to maximize the use of ASALs (Kibe, 2021). Organizations outside the country are also contributing to decreasing food insecurities in Kenya. The U.N. World Food </w:t>
      </w:r>
      <w:proofErr w:type="spellStart"/>
      <w:r w:rsidRPr="00904CB2">
        <w:rPr>
          <w:rFonts w:ascii="Times New Roman" w:eastAsia="Times New Roman" w:hAnsi="Times New Roman" w:cs="Times New Roman"/>
          <w:color w:val="000000"/>
          <w:shd w:val="clear" w:color="auto" w:fill="FFFFFF"/>
          <w:lang w:val="en-US"/>
        </w:rPr>
        <w:t>Programme</w:t>
      </w:r>
      <w:proofErr w:type="spellEnd"/>
      <w:r w:rsidRPr="00904CB2">
        <w:rPr>
          <w:rFonts w:ascii="Times New Roman" w:eastAsia="Times New Roman" w:hAnsi="Times New Roman" w:cs="Times New Roman"/>
          <w:color w:val="000000"/>
          <w:shd w:val="clear" w:color="auto" w:fill="FFFFFF"/>
          <w:lang w:val="en-US"/>
        </w:rPr>
        <w:t xml:space="preserve"> (WFP) is one of the many organizations working to build a healthier and food-secure future for Kenya. Their response to the crisis currently includes providing refugee camps with nutritional food through cash and food transfers. The WFP also supports Kenya by ensuring that the national nutrition action plans are implemented, and farmers have access to markets and technologies (Kenya | World Food </w:t>
      </w:r>
      <w:proofErr w:type="spellStart"/>
      <w:r w:rsidRPr="00904CB2">
        <w:rPr>
          <w:rFonts w:ascii="Times New Roman" w:eastAsia="Times New Roman" w:hAnsi="Times New Roman" w:cs="Times New Roman"/>
          <w:color w:val="000000"/>
          <w:shd w:val="clear" w:color="auto" w:fill="FFFFFF"/>
          <w:lang w:val="en-US"/>
        </w:rPr>
        <w:t>Programme</w:t>
      </w:r>
      <w:proofErr w:type="spellEnd"/>
      <w:r w:rsidRPr="00904CB2">
        <w:rPr>
          <w:rFonts w:ascii="Times New Roman" w:eastAsia="Times New Roman" w:hAnsi="Times New Roman" w:cs="Times New Roman"/>
          <w:color w:val="000000"/>
          <w:shd w:val="clear" w:color="auto" w:fill="FFFFFF"/>
          <w:lang w:val="en-US"/>
        </w:rPr>
        <w:t>). </w:t>
      </w:r>
    </w:p>
    <w:p w14:paraId="48622B93" w14:textId="77777777" w:rsidR="00904CB2" w:rsidRPr="00380C09" w:rsidRDefault="00904CB2" w:rsidP="00904CB2">
      <w:pPr>
        <w:spacing w:before="240" w:line="240" w:lineRule="auto"/>
        <w:jc w:val="both"/>
        <w:rPr>
          <w:rFonts w:ascii="Times New Roman" w:eastAsia="Times New Roman" w:hAnsi="Times New Roman" w:cs="Times New Roman"/>
          <w:color w:val="000000"/>
          <w:lang w:val="en-US"/>
          <w:rPrChange w:id="0" w:author="Peter Lee" w:date="2024-07-18T12:41:00Z">
            <w:rPr>
              <w:rFonts w:ascii="Times New Roman" w:eastAsia="Times New Roman" w:hAnsi="Times New Roman" w:cs="Times New Roman"/>
              <w:color w:val="000000"/>
              <w:sz w:val="24"/>
              <w:szCs w:val="24"/>
              <w:lang w:val="en-US"/>
            </w:rPr>
          </w:rPrChange>
        </w:rPr>
      </w:pPr>
      <w:r w:rsidRPr="00904CB2">
        <w:rPr>
          <w:rFonts w:ascii="Times New Roman" w:eastAsia="Times New Roman" w:hAnsi="Times New Roman" w:cs="Times New Roman"/>
          <w:color w:val="000000"/>
          <w:shd w:val="clear" w:color="auto" w:fill="FFFFFF"/>
          <w:lang w:val="en-US"/>
        </w:rPr>
        <w:t xml:space="preserve">While most programs designed to increase food security focus on applying agricultural technology and providing locals with food through transfer, promoting sustainable agriculture alongside these solutions can further increase crop yields and environmental health. Kenyan farmers can gain the skills to continue </w:t>
      </w:r>
      <w:r w:rsidRPr="00380C09">
        <w:rPr>
          <w:rFonts w:ascii="Times New Roman" w:eastAsia="Times New Roman" w:hAnsi="Times New Roman" w:cs="Times New Roman"/>
          <w:color w:val="000000"/>
          <w:shd w:val="clear" w:color="auto" w:fill="FFFFFF"/>
          <w:lang w:val="en-US"/>
        </w:rPr>
        <w:t>farming even in harsh conditions—opening the doors to future expanded food security fueled by Kenya itself and not the organizations that assist them. Practicing sustainability helps Kenya and decelerates the effects of climate change globally. On the contrary, unsustainable agriculture can lead to soil and environmental degradation, as well as reduce the amount of crop yields. With the unforgiving ASALs and climate in Kenya, stability in food security must be created through sustainable, long-lasting practices. By providing education on agroecology and hands-on training in sustainable farming techniques, farmers can be empowered to transition towards an environment-friendly and high-yield food system (</w:t>
      </w:r>
      <w:proofErr w:type="spellStart"/>
      <w:r w:rsidRPr="00380C09">
        <w:rPr>
          <w:rFonts w:ascii="Times New Roman" w:eastAsia="Times New Roman" w:hAnsi="Times New Roman" w:cs="Times New Roman"/>
          <w:color w:val="000000"/>
          <w:shd w:val="clear" w:color="auto" w:fill="FFFFFF"/>
          <w:lang w:val="en-US"/>
        </w:rPr>
        <w:t>Kogo</w:t>
      </w:r>
      <w:proofErr w:type="spellEnd"/>
      <w:r w:rsidRPr="00380C09">
        <w:rPr>
          <w:rFonts w:ascii="Times New Roman" w:eastAsia="Times New Roman" w:hAnsi="Times New Roman" w:cs="Times New Roman"/>
          <w:color w:val="000000"/>
          <w:shd w:val="clear" w:color="auto" w:fill="FFFFFF"/>
          <w:lang w:val="en-US"/>
        </w:rPr>
        <w:t>, 2021). </w:t>
      </w:r>
    </w:p>
    <w:p w14:paraId="792E8017" w14:textId="4F47DB95" w:rsidR="00904CB2" w:rsidRPr="00380C09" w:rsidRDefault="00904CB2">
      <w:pPr>
        <w:pStyle w:val="pf0"/>
        <w:rPr>
          <w:color w:val="000000"/>
          <w:sz w:val="22"/>
          <w:szCs w:val="22"/>
          <w:rPrChange w:id="1" w:author="Peter Lee" w:date="2024-07-18T12:41:00Z">
            <w:rPr>
              <w:rFonts w:ascii="Times New Roman" w:eastAsia="Times New Roman" w:hAnsi="Times New Roman" w:cs="Times New Roman"/>
              <w:color w:val="000000"/>
              <w:sz w:val="24"/>
              <w:szCs w:val="24"/>
              <w:lang w:val="en-US"/>
            </w:rPr>
          </w:rPrChange>
        </w:rPr>
        <w:pPrChange w:id="2" w:author="Peter Lee" w:date="2024-07-18T12:41:00Z">
          <w:pPr>
            <w:spacing w:before="240" w:line="240" w:lineRule="auto"/>
            <w:jc w:val="both"/>
          </w:pPr>
        </w:pPrChange>
      </w:pPr>
      <w:r w:rsidRPr="00380C09">
        <w:rPr>
          <w:color w:val="000000"/>
          <w:sz w:val="22"/>
          <w:szCs w:val="22"/>
          <w:shd w:val="clear" w:color="auto" w:fill="FFFFFF"/>
        </w:rPr>
        <w:t xml:space="preserve">Numerous sustainable farming techniques can be implemented in Kenya. Water conservation and management are two of the most extensive possibilities that can benefit Kenya. Having an efficient water system is crucial, especially with Kenya’s high percentage of ASALs and the impending, unpredictable effects of climate change. Because of the dry seasons and arid lands, farming </w:t>
      </w:r>
      <w:r w:rsidRPr="00380C09">
        <w:rPr>
          <w:sz w:val="22"/>
          <w:szCs w:val="22"/>
          <w:shd w:val="clear" w:color="auto" w:fill="FFFFFF"/>
          <w:rPrChange w:id="3" w:author="Peter Lee" w:date="2024-07-18T12:41:00Z">
            <w:rPr>
              <w:color w:val="000000"/>
              <w:shd w:val="clear" w:color="auto" w:fill="FFFFFF"/>
            </w:rPr>
          </w:rPrChange>
        </w:rPr>
        <w:t>conditions are not ideal for many parts of Kenya. Farmers are forced to grow crops on land without water or water-efficient techniques. Harvesting rainwater, managing water use efficiency, and implementing drip irrigation can reduce water use and increase crop yields (</w:t>
      </w:r>
      <w:proofErr w:type="spellStart"/>
      <w:r w:rsidRPr="00380C09">
        <w:rPr>
          <w:sz w:val="22"/>
          <w:szCs w:val="22"/>
          <w:shd w:val="clear" w:color="auto" w:fill="FFFFFF"/>
          <w:rPrChange w:id="4" w:author="Peter Lee" w:date="2024-07-18T12:41:00Z">
            <w:rPr>
              <w:color w:val="000000"/>
              <w:shd w:val="clear" w:color="auto" w:fill="FFFFFF"/>
            </w:rPr>
          </w:rPrChange>
        </w:rPr>
        <w:t>Khasoa</w:t>
      </w:r>
      <w:proofErr w:type="spellEnd"/>
      <w:r w:rsidRPr="00380C09">
        <w:rPr>
          <w:sz w:val="22"/>
          <w:szCs w:val="22"/>
          <w:shd w:val="clear" w:color="auto" w:fill="FFFFFF"/>
          <w:rPrChange w:id="5" w:author="Peter Lee" w:date="2024-07-18T12:41:00Z">
            <w:rPr>
              <w:color w:val="000000"/>
              <w:shd w:val="clear" w:color="auto" w:fill="FFFFFF"/>
            </w:rPr>
          </w:rPrChange>
        </w:rPr>
        <w:t>, 2024). Instead of using traditional flood irrigation, drip irrigation reduces water use by 70 %. It is identified as a micro-irrigation system that allows water to slowly drip onto the roots of plants (Arshad, 2020).</w:t>
      </w:r>
      <w:r w:rsidR="00380C09" w:rsidRPr="00380C09">
        <w:rPr>
          <w:sz w:val="22"/>
          <w:szCs w:val="22"/>
          <w:shd w:val="clear" w:color="auto" w:fill="FFFFFF"/>
          <w:rPrChange w:id="6" w:author="Peter Lee" w:date="2024-07-18T12:41:00Z">
            <w:rPr>
              <w:color w:val="000000"/>
              <w:shd w:val="clear" w:color="auto" w:fill="FFFFFF"/>
            </w:rPr>
          </w:rPrChange>
        </w:rPr>
        <w:t xml:space="preserve"> </w:t>
      </w:r>
      <w:r w:rsidR="00380C09" w:rsidRPr="00380C09">
        <w:rPr>
          <w:rStyle w:val="cf01"/>
          <w:rFonts w:ascii="Times New Roman" w:eastAsiaTheme="majorEastAsia" w:hAnsi="Times New Roman" w:cs="Times New Roman"/>
          <w:sz w:val="22"/>
          <w:szCs w:val="22"/>
          <w:rPrChange w:id="7" w:author="Peter Lee" w:date="2024-07-18T12:41:00Z">
            <w:rPr>
              <w:rStyle w:val="cf01"/>
            </w:rPr>
          </w:rPrChange>
        </w:rPr>
        <w:t>Using drip irrigation in water-scarce Kenya offers advantages beyond water efficiency, such as lower costs, promoting healthier plants, saving time, and reducing weed growth.</w:t>
      </w:r>
      <w:r w:rsidR="007A71CB" w:rsidRPr="00380C09">
        <w:rPr>
          <w:sz w:val="22"/>
          <w:szCs w:val="22"/>
          <w:shd w:val="clear" w:color="auto" w:fill="FFFFFF"/>
          <w:rPrChange w:id="8" w:author="Peter Lee" w:date="2024-07-18T12:41:00Z">
            <w:rPr>
              <w:color w:val="000000"/>
              <w:shd w:val="clear" w:color="auto" w:fill="FFFFFF"/>
            </w:rPr>
          </w:rPrChange>
        </w:rPr>
        <w:t xml:space="preserve"> </w:t>
      </w:r>
      <w:r w:rsidRPr="00380C09">
        <w:rPr>
          <w:sz w:val="22"/>
          <w:szCs w:val="22"/>
          <w:shd w:val="clear" w:color="auto" w:fill="FFFFFF"/>
          <w:rPrChange w:id="9" w:author="Peter Lee" w:date="2024-07-18T12:41:00Z">
            <w:rPr>
              <w:color w:val="000000"/>
              <w:shd w:val="clear" w:color="auto" w:fill="FFFFFF"/>
            </w:rPr>
          </w:rPrChange>
        </w:rPr>
        <w:t xml:space="preserve">Another method to irrigate arid lands is using seawater—utilizing the parts of Kenya adjacent to the ocean. Although desalination has been too expensive and energy-intensive in the past, technological advances have made large-scale seawater irrigation feasible. Using membrane technology has allowed reverse osmosis—a process that forces seawater through a semipermeable membrane. As the </w:t>
      </w:r>
      <w:r w:rsidRPr="00380C09">
        <w:rPr>
          <w:color w:val="000000"/>
          <w:sz w:val="22"/>
          <w:szCs w:val="22"/>
          <w:shd w:val="clear" w:color="auto" w:fill="FFFFFF"/>
        </w:rPr>
        <w:t>seawater selectively passes through the membrane, salt particles and other molecules other than water are trapped and left behind (Feria-Diaz, 2021). This process effectively creates fresh, clean water—offering a sustainable solution to water scarcity regions. </w:t>
      </w:r>
    </w:p>
    <w:p w14:paraId="07F4DC75" w14:textId="77777777" w:rsidR="00904CB2" w:rsidRPr="00380C09" w:rsidRDefault="00904CB2" w:rsidP="00904CB2">
      <w:pPr>
        <w:spacing w:before="240" w:line="240" w:lineRule="auto"/>
        <w:jc w:val="both"/>
        <w:rPr>
          <w:rFonts w:ascii="Times New Roman" w:eastAsia="Times New Roman" w:hAnsi="Times New Roman" w:cs="Times New Roman"/>
          <w:color w:val="000000"/>
          <w:lang w:val="en-US"/>
          <w:rPrChange w:id="10" w:author="Peter Lee" w:date="2024-07-18T12:41:00Z">
            <w:rPr>
              <w:rFonts w:ascii="Times New Roman" w:eastAsia="Times New Roman" w:hAnsi="Times New Roman" w:cs="Times New Roman"/>
              <w:color w:val="000000"/>
              <w:sz w:val="24"/>
              <w:szCs w:val="24"/>
              <w:lang w:val="en-US"/>
            </w:rPr>
          </w:rPrChange>
        </w:rPr>
      </w:pPr>
      <w:r w:rsidRPr="00380C09">
        <w:rPr>
          <w:rFonts w:ascii="Times New Roman" w:eastAsia="Times New Roman" w:hAnsi="Times New Roman" w:cs="Times New Roman"/>
          <w:color w:val="000000"/>
          <w:lang w:val="en-US"/>
        </w:rPr>
        <w:t>Promoting soil health is also critical to long-term sustainable agriculture. P</w:t>
      </w:r>
      <w:r w:rsidRPr="00380C09">
        <w:rPr>
          <w:rFonts w:ascii="Times New Roman" w:eastAsia="Times New Roman" w:hAnsi="Times New Roman" w:cs="Times New Roman"/>
          <w:color w:val="000000"/>
          <w:shd w:val="clear" w:color="auto" w:fill="FFFFFF"/>
          <w:lang w:val="en-US"/>
        </w:rPr>
        <w:t>ractices such as organic farming and agroforestry must gain popularity. Organic farming uses natural inputs, crop rotation, and intercropping to maintain soil fertility and prevent erosion (</w:t>
      </w:r>
      <w:proofErr w:type="spellStart"/>
      <w:r w:rsidRPr="00380C09">
        <w:rPr>
          <w:rFonts w:ascii="Times New Roman" w:eastAsia="Times New Roman" w:hAnsi="Times New Roman" w:cs="Times New Roman"/>
          <w:color w:val="000000"/>
          <w:shd w:val="clear" w:color="auto" w:fill="FFFFFF"/>
          <w:lang w:val="en-US"/>
        </w:rPr>
        <w:t>Kogo</w:t>
      </w:r>
      <w:proofErr w:type="spellEnd"/>
      <w:r w:rsidRPr="00380C09">
        <w:rPr>
          <w:rFonts w:ascii="Times New Roman" w:eastAsia="Times New Roman" w:hAnsi="Times New Roman" w:cs="Times New Roman"/>
          <w:color w:val="000000"/>
          <w:shd w:val="clear" w:color="auto" w:fill="FFFFFF"/>
          <w:lang w:val="en-US"/>
        </w:rPr>
        <w:t>, 2021). Drought-resistant seeds, such as green grams, cowpeas, and sorghum, are promoted to replace crops such as maize, which are vulnerable to environmental extremes (</w:t>
      </w:r>
      <w:proofErr w:type="spellStart"/>
      <w:r w:rsidRPr="00380C09">
        <w:rPr>
          <w:rFonts w:ascii="Times New Roman" w:eastAsia="Times New Roman" w:hAnsi="Times New Roman" w:cs="Times New Roman"/>
          <w:color w:val="000000"/>
          <w:shd w:val="clear" w:color="auto" w:fill="FFFFFF"/>
          <w:lang w:val="en-US"/>
        </w:rPr>
        <w:t>Onyodi</w:t>
      </w:r>
      <w:proofErr w:type="spellEnd"/>
      <w:r w:rsidRPr="00380C09">
        <w:rPr>
          <w:rFonts w:ascii="Times New Roman" w:eastAsia="Times New Roman" w:hAnsi="Times New Roman" w:cs="Times New Roman"/>
          <w:color w:val="000000"/>
          <w:shd w:val="clear" w:color="auto" w:fill="FFFFFF"/>
          <w:lang w:val="en-US"/>
        </w:rPr>
        <w:t xml:space="preserve">, 2023). With drought-tolerant and disease-resistant seeds, the risk of crop failure is effectively reduced. Additionally, agroforestry, which involves planting trees alongside crops and livestock, provides shade and moisture for crops underneath the hot sun in Kenya’s arid land. The integrated trees </w:t>
      </w:r>
      <w:r w:rsidRPr="00380C09">
        <w:rPr>
          <w:rFonts w:ascii="Times New Roman" w:eastAsia="Times New Roman" w:hAnsi="Times New Roman" w:cs="Times New Roman"/>
          <w:color w:val="000000"/>
          <w:shd w:val="clear" w:color="auto" w:fill="FFFFFF"/>
          <w:lang w:val="en-US"/>
        </w:rPr>
        <w:lastRenderedPageBreak/>
        <w:t>yield crops themselves—serving as a mutualistic relationship with the farmers’ ground crops (</w:t>
      </w:r>
      <w:proofErr w:type="spellStart"/>
      <w:r w:rsidRPr="00380C09">
        <w:rPr>
          <w:rFonts w:ascii="Times New Roman" w:eastAsia="Times New Roman" w:hAnsi="Times New Roman" w:cs="Times New Roman"/>
          <w:color w:val="000000"/>
          <w:shd w:val="clear" w:color="auto" w:fill="FFFFFF"/>
          <w:lang w:val="en-US"/>
        </w:rPr>
        <w:t>Njagi</w:t>
      </w:r>
      <w:proofErr w:type="spellEnd"/>
      <w:r w:rsidRPr="00380C09">
        <w:rPr>
          <w:rFonts w:ascii="Times New Roman" w:eastAsia="Times New Roman" w:hAnsi="Times New Roman" w:cs="Times New Roman"/>
          <w:color w:val="000000"/>
          <w:shd w:val="clear" w:color="auto" w:fill="FFFFFF"/>
          <w:lang w:val="en-US"/>
        </w:rPr>
        <w:t xml:space="preserve"> and </w:t>
      </w:r>
      <w:proofErr w:type="spellStart"/>
      <w:r w:rsidRPr="00380C09">
        <w:rPr>
          <w:rFonts w:ascii="Times New Roman" w:eastAsia="Times New Roman" w:hAnsi="Times New Roman" w:cs="Times New Roman"/>
          <w:color w:val="000000"/>
          <w:shd w:val="clear" w:color="auto" w:fill="FFFFFF"/>
          <w:lang w:val="en-US"/>
        </w:rPr>
        <w:t>Hoffner</w:t>
      </w:r>
      <w:proofErr w:type="spellEnd"/>
      <w:r w:rsidRPr="00380C09">
        <w:rPr>
          <w:rFonts w:ascii="Times New Roman" w:eastAsia="Times New Roman" w:hAnsi="Times New Roman" w:cs="Times New Roman"/>
          <w:color w:val="000000"/>
          <w:shd w:val="clear" w:color="auto" w:fill="FFFFFF"/>
          <w:lang w:val="en-US"/>
        </w:rPr>
        <w:t xml:space="preserve">, 2021). </w:t>
      </w:r>
      <w:r w:rsidRPr="00380C09">
        <w:rPr>
          <w:rFonts w:ascii="Times New Roman" w:eastAsia="Times New Roman" w:hAnsi="Times New Roman" w:cs="Times New Roman"/>
          <w:color w:val="000000"/>
          <w:lang w:val="en-US"/>
        </w:rPr>
        <w:t xml:space="preserve">Though adversaries may assert that focusing on sustainability will divert attention from the main issue of food insecurity in Kenya, sustainable agriculture is a crucial practice for developing countries to follow </w:t>
      </w:r>
      <w:proofErr w:type="gramStart"/>
      <w:r w:rsidRPr="00380C09">
        <w:rPr>
          <w:rFonts w:ascii="Times New Roman" w:eastAsia="Times New Roman" w:hAnsi="Times New Roman" w:cs="Times New Roman"/>
          <w:color w:val="000000"/>
          <w:lang w:val="en-US"/>
        </w:rPr>
        <w:t>in order to</w:t>
      </w:r>
      <w:proofErr w:type="gramEnd"/>
      <w:r w:rsidRPr="00380C09">
        <w:rPr>
          <w:rFonts w:ascii="Times New Roman" w:eastAsia="Times New Roman" w:hAnsi="Times New Roman" w:cs="Times New Roman"/>
          <w:color w:val="000000"/>
          <w:lang w:val="en-US"/>
        </w:rPr>
        <w:t xml:space="preserve"> decrease the contributions on issues such as climate change. </w:t>
      </w:r>
    </w:p>
    <w:p w14:paraId="57BA2FC5" w14:textId="75695724" w:rsidR="00904CB2" w:rsidRPr="00380C09" w:rsidRDefault="00904CB2" w:rsidP="00904CB2">
      <w:pPr>
        <w:spacing w:before="240" w:line="240" w:lineRule="auto"/>
        <w:jc w:val="both"/>
        <w:rPr>
          <w:rFonts w:ascii="Times New Roman" w:eastAsia="Times New Roman" w:hAnsi="Times New Roman" w:cs="Times New Roman"/>
          <w:color w:val="000000"/>
          <w:lang w:val="en-US"/>
          <w:rPrChange w:id="11" w:author="Peter Lee" w:date="2024-07-18T12:41:00Z">
            <w:rPr>
              <w:rFonts w:ascii="Times New Roman" w:eastAsia="Times New Roman" w:hAnsi="Times New Roman" w:cs="Times New Roman"/>
              <w:color w:val="000000"/>
              <w:sz w:val="24"/>
              <w:szCs w:val="24"/>
              <w:lang w:val="en-US"/>
            </w:rPr>
          </w:rPrChange>
        </w:rPr>
      </w:pPr>
      <w:r w:rsidRPr="00380C09">
        <w:rPr>
          <w:rFonts w:ascii="Times New Roman" w:eastAsia="Times New Roman" w:hAnsi="Times New Roman" w:cs="Times New Roman"/>
          <w:color w:val="000000"/>
          <w:shd w:val="clear" w:color="auto" w:fill="FFFFFF"/>
          <w:lang w:val="en-US"/>
        </w:rPr>
        <w:t xml:space="preserve">The implementation of mobile technology is offered as one of the main recommendations to enact sustainable agriculture. Mobile cellular subscriptions and phone technology in Kenya are very advanced. The number of people with cellular subscriptions has continued to grow throughout recent years—reaching a peak in 2022 with 121.7 subscriptions per 100 inhabitants (Taylor, 2023). Real-time updates on market information and weather forecasting enable farmers to make informed decisions about their crops. Mobile technology can also provide information on soil health, water quality, crop performance, and livestock—monitoring them through cameras, drones, and satellites. These resources can pave the way for precision agriculture, where farmers can check the data for their crop health and nutrition levels—allowing for effective adjustment of inputs and outputs of resources such as pesticides and fertilizers (Khan et al., 2021). With the support and funding from entities such as the UN and the Kenyan government, the development of an app could help spur the efforts of increasing educational agriculture throughout Kenya. This app could contain gathered information from farmers in each region of Kenya on forecasting and crop and livestock quality, significantly improving the efficiency of farming despite the large number of ASALs. By educating </w:t>
      </w:r>
      <w:r w:rsidR="00FA2BF9" w:rsidRPr="00380C09">
        <w:rPr>
          <w:rFonts w:ascii="Times New Roman" w:eastAsia="Times New Roman" w:hAnsi="Times New Roman" w:cs="Times New Roman"/>
          <w:color w:val="000000"/>
          <w:shd w:val="clear" w:color="auto" w:fill="FFFFFF"/>
          <w:lang w:val="en-US"/>
        </w:rPr>
        <w:t>re</w:t>
      </w:r>
      <w:r w:rsidR="00862E3D" w:rsidRPr="00380C09">
        <w:rPr>
          <w:rFonts w:ascii="Times New Roman" w:eastAsia="Times New Roman" w:hAnsi="Times New Roman" w:cs="Times New Roman"/>
          <w:color w:val="000000"/>
          <w:shd w:val="clear" w:color="auto" w:fill="FFFFFF"/>
          <w:lang w:val="en-US"/>
        </w:rPr>
        <w:t xml:space="preserve">presentative </w:t>
      </w:r>
      <w:r w:rsidRPr="00380C09">
        <w:rPr>
          <w:rFonts w:ascii="Times New Roman" w:eastAsia="Times New Roman" w:hAnsi="Times New Roman" w:cs="Times New Roman"/>
          <w:color w:val="000000"/>
          <w:shd w:val="clear" w:color="auto" w:fill="FFFFFF"/>
          <w:lang w:val="en-US"/>
        </w:rPr>
        <w:t>farmers from each region, the app usage knowledge can spread in a contagious diffusion method</w:t>
      </w:r>
      <w:r w:rsidR="00026E1F" w:rsidRPr="00380C09">
        <w:rPr>
          <w:rFonts w:ascii="Times New Roman" w:eastAsia="Times New Roman" w:hAnsi="Times New Roman" w:cs="Times New Roman"/>
          <w:color w:val="000000"/>
          <w:shd w:val="clear" w:color="auto" w:fill="FFFFFF"/>
          <w:lang w:val="en-US"/>
        </w:rPr>
        <w:t xml:space="preserve"> to the local farmers</w:t>
      </w:r>
      <w:r w:rsidRPr="00380C09">
        <w:rPr>
          <w:rFonts w:ascii="Times New Roman" w:eastAsia="Times New Roman" w:hAnsi="Times New Roman" w:cs="Times New Roman"/>
          <w:color w:val="000000"/>
          <w:shd w:val="clear" w:color="auto" w:fill="FFFFFF"/>
          <w:lang w:val="en-US"/>
        </w:rPr>
        <w:t xml:space="preserve">. </w:t>
      </w:r>
      <w:r w:rsidR="00B0545A" w:rsidRPr="00380C09">
        <w:rPr>
          <w:rFonts w:ascii="Times New Roman" w:eastAsia="Times New Roman" w:hAnsi="Times New Roman" w:cs="Times New Roman"/>
          <w:color w:val="000000"/>
          <w:shd w:val="clear" w:color="auto" w:fill="FFFFFF"/>
          <w:lang w:val="en-US"/>
        </w:rPr>
        <w:t>This app-based education system can encompass comprehensive solutions for farmers, including the previously discussed methods such as drip irrigation and organic farming.</w:t>
      </w:r>
      <w:r w:rsidR="00DD1989" w:rsidRPr="00380C09">
        <w:rPr>
          <w:rFonts w:ascii="Times New Roman" w:eastAsia="Times New Roman" w:hAnsi="Times New Roman" w:cs="Times New Roman"/>
          <w:color w:val="000000"/>
          <w:shd w:val="clear" w:color="auto" w:fill="FFFFFF"/>
          <w:lang w:val="en-US"/>
        </w:rPr>
        <w:t xml:space="preserve"> </w:t>
      </w:r>
      <w:r w:rsidRPr="00380C09">
        <w:rPr>
          <w:rFonts w:ascii="Times New Roman" w:eastAsia="Times New Roman" w:hAnsi="Times New Roman" w:cs="Times New Roman"/>
          <w:color w:val="000000"/>
          <w:shd w:val="clear" w:color="auto" w:fill="FFFFFF"/>
          <w:lang w:val="en-US"/>
        </w:rPr>
        <w:t>This technology can increase agricultural productivity and support sustainable farming practices</w:t>
      </w:r>
      <w:r w:rsidR="00DD1989" w:rsidRPr="00380C09">
        <w:rPr>
          <w:rFonts w:ascii="Times New Roman" w:eastAsia="Times New Roman" w:hAnsi="Times New Roman" w:cs="Times New Roman"/>
          <w:color w:val="000000"/>
          <w:shd w:val="clear" w:color="auto" w:fill="FFFFFF"/>
          <w:lang w:val="en-US"/>
        </w:rPr>
        <w:t xml:space="preserve"> in Kenya</w:t>
      </w:r>
      <w:r w:rsidRPr="00380C09">
        <w:rPr>
          <w:rFonts w:ascii="Times New Roman" w:eastAsia="Times New Roman" w:hAnsi="Times New Roman" w:cs="Times New Roman"/>
          <w:color w:val="000000"/>
          <w:shd w:val="clear" w:color="auto" w:fill="FFFFFF"/>
          <w:lang w:val="en-US"/>
        </w:rPr>
        <w:t>.  </w:t>
      </w:r>
    </w:p>
    <w:p w14:paraId="1CC78C68" w14:textId="77777777" w:rsidR="00904CB2" w:rsidRPr="00380C09" w:rsidRDefault="00904CB2" w:rsidP="00904CB2">
      <w:pPr>
        <w:spacing w:before="240" w:line="240" w:lineRule="auto"/>
        <w:jc w:val="both"/>
        <w:rPr>
          <w:rFonts w:ascii="Times New Roman" w:eastAsia="Times New Roman" w:hAnsi="Times New Roman" w:cs="Times New Roman"/>
          <w:color w:val="000000"/>
          <w:lang w:val="en-US"/>
          <w:rPrChange w:id="12" w:author="Peter Lee" w:date="2024-07-18T12:41:00Z">
            <w:rPr>
              <w:rFonts w:ascii="Times New Roman" w:eastAsia="Times New Roman" w:hAnsi="Times New Roman" w:cs="Times New Roman"/>
              <w:color w:val="000000"/>
              <w:sz w:val="24"/>
              <w:szCs w:val="24"/>
              <w:lang w:val="en-US"/>
            </w:rPr>
          </w:rPrChange>
        </w:rPr>
      </w:pPr>
      <w:r w:rsidRPr="00380C09">
        <w:rPr>
          <w:rFonts w:ascii="Times New Roman" w:eastAsia="Times New Roman" w:hAnsi="Times New Roman" w:cs="Times New Roman"/>
          <w:color w:val="000000"/>
          <w:shd w:val="clear" w:color="auto" w:fill="FFFFFF"/>
          <w:lang w:val="en-US"/>
        </w:rPr>
        <w:t>Agriculture is the foundation of stable food security worldwide, and Kenya is no exception. Recent studies have shown that Africa’s agricultural productivity can increase 2</w:t>
      </w:r>
      <w:r w:rsidRPr="00380C09">
        <w:rPr>
          <w:rFonts w:ascii="Times New Roman" w:eastAsia="Times New Roman" w:hAnsi="Times New Roman" w:cs="Times New Roman"/>
          <w:color w:val="222222"/>
          <w:shd w:val="clear" w:color="auto" w:fill="FFFFFF"/>
          <w:lang w:val="en-US"/>
          <w:rPrChange w:id="13" w:author="Peter Lee" w:date="2024-07-18T12:41:00Z">
            <w:rPr>
              <w:rFonts w:eastAsia="Times New Roman"/>
              <w:color w:val="222222"/>
              <w:sz w:val="29"/>
              <w:szCs w:val="29"/>
              <w:shd w:val="clear" w:color="auto" w:fill="FFFFFF"/>
              <w:lang w:val="en-US"/>
            </w:rPr>
          </w:rPrChange>
        </w:rPr>
        <w:t>–</w:t>
      </w:r>
      <w:r w:rsidRPr="00380C09">
        <w:rPr>
          <w:rFonts w:ascii="Times New Roman" w:eastAsia="Times New Roman" w:hAnsi="Times New Roman" w:cs="Times New Roman"/>
          <w:color w:val="000000"/>
          <w:shd w:val="clear" w:color="auto" w:fill="FFFFFF"/>
          <w:lang w:val="en-US"/>
        </w:rPr>
        <w:t>3 times more with better technologies and farm inputs (The World Bank). By ensuring that the future of Kenya is supported with humanitarian aid and the means to practice sustainable agriculture, the people of Kenya can move away from national famine. </w:t>
      </w:r>
    </w:p>
    <w:p w14:paraId="2E624494" w14:textId="77777777" w:rsidR="00904CB2" w:rsidRPr="00380C09" w:rsidRDefault="00904CB2" w:rsidP="00904CB2">
      <w:pPr>
        <w:spacing w:after="240" w:line="240" w:lineRule="auto"/>
        <w:rPr>
          <w:rFonts w:ascii="Times New Roman" w:eastAsia="Times New Roman" w:hAnsi="Times New Roman" w:cs="Times New Roman"/>
          <w:lang w:val="en-US"/>
          <w:rPrChange w:id="14" w:author="Peter Lee" w:date="2024-07-18T12:41:00Z">
            <w:rPr>
              <w:rFonts w:ascii="Times New Roman" w:eastAsia="Times New Roman" w:hAnsi="Times New Roman" w:cs="Times New Roman"/>
              <w:sz w:val="24"/>
              <w:szCs w:val="24"/>
              <w:lang w:val="en-US"/>
            </w:rPr>
          </w:rPrChange>
        </w:rPr>
      </w:pPr>
    </w:p>
    <w:p w14:paraId="0AEDB098" w14:textId="77777777" w:rsidR="00904CB2" w:rsidRPr="00380C09" w:rsidRDefault="00904CB2" w:rsidP="00904CB2">
      <w:pPr>
        <w:spacing w:line="240" w:lineRule="auto"/>
        <w:rPr>
          <w:rFonts w:ascii="Times New Roman" w:eastAsia="Times New Roman" w:hAnsi="Times New Roman" w:cs="Times New Roman"/>
          <w:lang w:val="en-US"/>
          <w:rPrChange w:id="15" w:author="Peter Lee" w:date="2024-07-18T12:41:00Z">
            <w:rPr>
              <w:rFonts w:ascii="Times New Roman" w:eastAsia="Times New Roman" w:hAnsi="Times New Roman" w:cs="Times New Roman"/>
              <w:sz w:val="24"/>
              <w:szCs w:val="24"/>
              <w:lang w:val="en-US"/>
            </w:rPr>
          </w:rPrChange>
        </w:rPr>
      </w:pPr>
    </w:p>
    <w:p w14:paraId="4DA9EF31" w14:textId="77777777" w:rsidR="00BA7FC9" w:rsidRPr="00380C09" w:rsidRDefault="00BA7FC9" w:rsidP="00BA7FC9">
      <w:pPr>
        <w:spacing w:after="160" w:line="259" w:lineRule="auto"/>
        <w:rPr>
          <w:rFonts w:ascii="Times New Roman" w:eastAsia="Times New Roman" w:hAnsi="Times New Roman" w:cs="Times New Roman"/>
          <w:highlight w:val="white"/>
        </w:rPr>
      </w:pPr>
      <w:r w:rsidRPr="00380C09">
        <w:rPr>
          <w:rFonts w:ascii="Times New Roman" w:hAnsi="Times New Roman" w:cs="Times New Roman"/>
          <w:rPrChange w:id="16" w:author="Peter Lee" w:date="2024-07-18T12:41:00Z">
            <w:rPr/>
          </w:rPrChange>
        </w:rPr>
        <w:br w:type="page"/>
      </w:r>
    </w:p>
    <w:p w14:paraId="0B49F9A1" w14:textId="77777777" w:rsidR="00BA7FC9" w:rsidRPr="00380C09" w:rsidRDefault="00BA7FC9" w:rsidP="00BA7FC9">
      <w:pPr>
        <w:spacing w:line="240" w:lineRule="auto"/>
        <w:jc w:val="center"/>
        <w:rPr>
          <w:rFonts w:ascii="Times New Roman" w:eastAsia="Times New Roman" w:hAnsi="Times New Roman" w:cs="Times New Roman"/>
          <w:rPrChange w:id="17" w:author="Peter Lee" w:date="2024-07-18T12:41:00Z">
            <w:rPr>
              <w:rFonts w:ascii="Times New Roman" w:eastAsia="Times New Roman" w:hAnsi="Times New Roman" w:cs="Times New Roman"/>
              <w:sz w:val="24"/>
              <w:szCs w:val="24"/>
            </w:rPr>
          </w:rPrChange>
        </w:rPr>
      </w:pPr>
      <w:r w:rsidRPr="00380C09">
        <w:rPr>
          <w:rFonts w:ascii="Times New Roman" w:eastAsia="Times New Roman" w:hAnsi="Times New Roman" w:cs="Times New Roman"/>
          <w:highlight w:val="white"/>
        </w:rPr>
        <w:lastRenderedPageBreak/>
        <w:t>REFERENCE</w:t>
      </w:r>
    </w:p>
    <w:p w14:paraId="2FFA4C43"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Agriculture, Food and Water Security | Kenya | U.S. Agency for International Development. </w:t>
      </w:r>
      <w:r>
        <w:rPr>
          <w:rFonts w:ascii="Times New Roman" w:eastAsia="Times New Roman" w:hAnsi="Times New Roman" w:cs="Times New Roman"/>
          <w:i/>
          <w:highlight w:val="white"/>
        </w:rPr>
        <w:t>USAID</w:t>
      </w:r>
      <w:r>
        <w:rPr>
          <w:rFonts w:ascii="Times New Roman" w:eastAsia="Times New Roman" w:hAnsi="Times New Roman" w:cs="Times New Roman"/>
          <w:highlight w:val="white"/>
        </w:rPr>
        <w:t>, 26 May 2023, https://www.usaid.gov/kenya/agriculture-food-and-water-security. Accessed 25 February 2024.</w:t>
      </w:r>
    </w:p>
    <w:p w14:paraId="304C77B7"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Arshad I. 2020. Importance of drip irrigation system installation and management – a review. Biol. Res. 5(1):22-29.</w:t>
      </w:r>
    </w:p>
    <w:p w14:paraId="00996500"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Bryan E, Ringler C, </w:t>
      </w:r>
      <w:proofErr w:type="spellStart"/>
      <w:r>
        <w:rPr>
          <w:rFonts w:ascii="Times New Roman" w:eastAsia="Times New Roman" w:hAnsi="Times New Roman" w:cs="Times New Roman"/>
          <w:highlight w:val="white"/>
        </w:rPr>
        <w:t>Okoba</w:t>
      </w:r>
      <w:proofErr w:type="spellEnd"/>
      <w:r>
        <w:rPr>
          <w:rFonts w:ascii="Times New Roman" w:eastAsia="Times New Roman" w:hAnsi="Times New Roman" w:cs="Times New Roman"/>
          <w:highlight w:val="white"/>
        </w:rPr>
        <w:t xml:space="preserve"> B, </w:t>
      </w:r>
      <w:proofErr w:type="spellStart"/>
      <w:r>
        <w:rPr>
          <w:rFonts w:ascii="Times New Roman" w:eastAsia="Times New Roman" w:hAnsi="Times New Roman" w:cs="Times New Roman"/>
          <w:highlight w:val="white"/>
        </w:rPr>
        <w:t>Roncoli</w:t>
      </w:r>
      <w:proofErr w:type="spellEnd"/>
      <w:r>
        <w:rPr>
          <w:rFonts w:ascii="Times New Roman" w:eastAsia="Times New Roman" w:hAnsi="Times New Roman" w:cs="Times New Roman"/>
          <w:highlight w:val="white"/>
        </w:rPr>
        <w:t xml:space="preserve"> C, Silvestri S, Herrero M. 2013. Adapting agriculture to climate change in Kenya: Household strategies and determinants. J. Environ. Manage. 114:26-35.</w:t>
      </w:r>
    </w:p>
    <w:p w14:paraId="17C46959"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Emongor</w:t>
      </w:r>
      <w:proofErr w:type="spellEnd"/>
      <w:r>
        <w:rPr>
          <w:rFonts w:ascii="Times New Roman" w:eastAsia="Times New Roman" w:hAnsi="Times New Roman" w:cs="Times New Roman"/>
          <w:highlight w:val="white"/>
        </w:rPr>
        <w:t xml:space="preserve">, R.A. 2013. Food price crisis and food insecurity in Kenya. </w:t>
      </w:r>
      <w:r>
        <w:rPr>
          <w:rFonts w:ascii="Times New Roman" w:eastAsia="Times New Roman" w:hAnsi="Times New Roman" w:cs="Times New Roman"/>
          <w:i/>
          <w:highlight w:val="white"/>
        </w:rPr>
        <w:t>Virtual Library on Capacity Development</w:t>
      </w:r>
      <w:r>
        <w:rPr>
          <w:rFonts w:ascii="Times New Roman" w:eastAsia="Times New Roman" w:hAnsi="Times New Roman" w:cs="Times New Roman"/>
          <w:highlight w:val="white"/>
        </w:rPr>
        <w:t>, https://elibrary.acbfpact.org/acbf/collect/acbf/index/assoc/HASH01b5/cd96f147/6ca2937f/79e1.dir/Food%20crisis%20and%20food%20insecurity%20in%20Kenya.pdf. Accessed 26 February 2024.</w:t>
      </w:r>
    </w:p>
    <w:p w14:paraId="650A4596"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Feria-Diaz J, Correa-</w:t>
      </w:r>
      <w:proofErr w:type="spellStart"/>
      <w:r>
        <w:rPr>
          <w:rFonts w:ascii="Times New Roman" w:eastAsia="Times New Roman" w:hAnsi="Times New Roman" w:cs="Times New Roman"/>
          <w:highlight w:val="white"/>
        </w:rPr>
        <w:t>Mahecha</w:t>
      </w:r>
      <w:proofErr w:type="spellEnd"/>
      <w:r>
        <w:rPr>
          <w:rFonts w:ascii="Times New Roman" w:eastAsia="Times New Roman" w:hAnsi="Times New Roman" w:cs="Times New Roman"/>
          <w:highlight w:val="white"/>
        </w:rPr>
        <w:t xml:space="preserve"> F, Lopez-Mendez M, Rodriguez-Miranda J, Barrera-Rojas J. 2021. Recent desalination technologies by hybridization and integration with reverse osmosis: A review. Water. 13(10):1369.</w:t>
      </w:r>
    </w:p>
    <w:p w14:paraId="561C710E"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IRC (International Rescue Committee). 2023. Severe drought is projected to leave about 5.4 million people in Kenya without adequate access to food and water between March and June 2023.  https://www.rescue.org/press-release/irc-severe-drought-projected-leave-about-54-million-people-kenya-without-adequate. Accessed 25 February 2024.</w:t>
      </w:r>
    </w:p>
    <w:p w14:paraId="1C2A1B5A"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 xml:space="preserve">Kenya: Acute Food Insecurity Situation February 2023 and Projection for March - June 2023 | IPC. </w:t>
      </w:r>
      <w:r>
        <w:rPr>
          <w:rFonts w:ascii="Times New Roman" w:eastAsia="Times New Roman" w:hAnsi="Times New Roman" w:cs="Times New Roman"/>
          <w:i/>
          <w:highlight w:val="white"/>
        </w:rPr>
        <w:t>Integrated Food Security Phase Classification</w:t>
      </w:r>
      <w:r>
        <w:rPr>
          <w:rFonts w:ascii="Times New Roman" w:eastAsia="Times New Roman" w:hAnsi="Times New Roman" w:cs="Times New Roman"/>
          <w:highlight w:val="white"/>
        </w:rPr>
        <w:t>, https://www.ipcinfo.org/ipc-country-analysis/details-map/en/c/1156210/. Accessed 26 February 2024.</w:t>
      </w:r>
    </w:p>
    <w:p w14:paraId="16680970"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Kenya | World Food </w:t>
      </w:r>
      <w:proofErr w:type="spellStart"/>
      <w:r>
        <w:rPr>
          <w:rFonts w:ascii="Times New Roman" w:eastAsia="Times New Roman" w:hAnsi="Times New Roman" w:cs="Times New Roman"/>
          <w:highlight w:val="white"/>
        </w:rPr>
        <w:t>Programme</w:t>
      </w:r>
      <w:proofErr w:type="spellEnd"/>
      <w:r>
        <w:rPr>
          <w:rFonts w:ascii="Times New Roman" w:eastAsia="Times New Roman" w:hAnsi="Times New Roman" w:cs="Times New Roman"/>
          <w:highlight w:val="white"/>
        </w:rPr>
        <w:t xml:space="preserve">. </w:t>
      </w:r>
      <w:r>
        <w:rPr>
          <w:rFonts w:ascii="Times New Roman" w:eastAsia="Times New Roman" w:hAnsi="Times New Roman" w:cs="Times New Roman"/>
          <w:i/>
          <w:highlight w:val="white"/>
        </w:rPr>
        <w:t>WFP</w:t>
      </w:r>
      <w:r>
        <w:rPr>
          <w:rFonts w:ascii="Times New Roman" w:eastAsia="Times New Roman" w:hAnsi="Times New Roman" w:cs="Times New Roman"/>
          <w:highlight w:val="white"/>
        </w:rPr>
        <w:t>, https://www.wfp.org/countries/kenya. Accessed 26 February 2024.</w:t>
      </w:r>
    </w:p>
    <w:p w14:paraId="303EDAF1"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 xml:space="preserve">Khan N, Ray R, </w:t>
      </w:r>
      <w:proofErr w:type="spellStart"/>
      <w:r>
        <w:rPr>
          <w:rFonts w:ascii="Times New Roman" w:eastAsia="Times New Roman" w:hAnsi="Times New Roman" w:cs="Times New Roman"/>
          <w:highlight w:val="white"/>
        </w:rPr>
        <w:t>Sargani</w:t>
      </w:r>
      <w:proofErr w:type="spellEnd"/>
      <w:r>
        <w:rPr>
          <w:rFonts w:ascii="Times New Roman" w:eastAsia="Times New Roman" w:hAnsi="Times New Roman" w:cs="Times New Roman"/>
          <w:highlight w:val="white"/>
        </w:rPr>
        <w:t xml:space="preserve"> G, </w:t>
      </w:r>
      <w:proofErr w:type="spellStart"/>
      <w:r>
        <w:rPr>
          <w:rFonts w:ascii="Times New Roman" w:eastAsia="Times New Roman" w:hAnsi="Times New Roman" w:cs="Times New Roman"/>
          <w:highlight w:val="white"/>
        </w:rPr>
        <w:t>Ihtisham</w:t>
      </w:r>
      <w:proofErr w:type="spellEnd"/>
      <w:r>
        <w:rPr>
          <w:rFonts w:ascii="Times New Roman" w:eastAsia="Times New Roman" w:hAnsi="Times New Roman" w:cs="Times New Roman"/>
          <w:highlight w:val="white"/>
        </w:rPr>
        <w:t xml:space="preserve"> M, Khayyam M, Ismail S. 2021. Current progress and </w:t>
      </w:r>
      <w:proofErr w:type="gramStart"/>
      <w:r>
        <w:rPr>
          <w:rFonts w:ascii="Times New Roman" w:eastAsia="Times New Roman" w:hAnsi="Times New Roman" w:cs="Times New Roman"/>
          <w:highlight w:val="white"/>
        </w:rPr>
        <w:t>future prospects</w:t>
      </w:r>
      <w:proofErr w:type="gramEnd"/>
      <w:r>
        <w:rPr>
          <w:rFonts w:ascii="Times New Roman" w:eastAsia="Times New Roman" w:hAnsi="Times New Roman" w:cs="Times New Roman"/>
          <w:highlight w:val="white"/>
        </w:rPr>
        <w:t xml:space="preserve"> of agriculture technology: Gateway to sustainable agriculture. Sustainability. 13(9):4883.</w:t>
      </w:r>
    </w:p>
    <w:p w14:paraId="76620D70"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Khasoa</w:t>
      </w:r>
      <w:proofErr w:type="spellEnd"/>
      <w:r>
        <w:rPr>
          <w:rFonts w:ascii="Times New Roman" w:eastAsia="Times New Roman" w:hAnsi="Times New Roman" w:cs="Times New Roman"/>
          <w:highlight w:val="white"/>
        </w:rPr>
        <w:t>, P. 2024. There is a need to adopt sustainable farming in Kenya. https://www.linkedin.com/pulse/need-adopt-sustainable-farming-kenya-patience-khasoa-xzh7f?trk=article-ssr-frontend-pulse_more-articles_related-content-card. Accessed 26 February 2024.</w:t>
      </w:r>
    </w:p>
    <w:p w14:paraId="2AAA833D"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Kibe L. 2021. The role of indigenous knowledge in attaining Kenya’s Vision 2030. A literature review. Reg. J. Inf. </w:t>
      </w:r>
      <w:proofErr w:type="spellStart"/>
      <w:r>
        <w:rPr>
          <w:rFonts w:ascii="Times New Roman" w:eastAsia="Times New Roman" w:hAnsi="Times New Roman" w:cs="Times New Roman"/>
          <w:highlight w:val="white"/>
        </w:rPr>
        <w:t>Knowl</w:t>
      </w:r>
      <w:proofErr w:type="spellEnd"/>
      <w:r>
        <w:rPr>
          <w:rFonts w:ascii="Times New Roman" w:eastAsia="Times New Roman" w:hAnsi="Times New Roman" w:cs="Times New Roman"/>
          <w:highlight w:val="white"/>
        </w:rPr>
        <w:t xml:space="preserve">. </w:t>
      </w:r>
      <w:proofErr w:type="spellStart"/>
      <w:r>
        <w:rPr>
          <w:rFonts w:ascii="Times New Roman" w:eastAsia="Times New Roman" w:hAnsi="Times New Roman" w:cs="Times New Roman"/>
          <w:highlight w:val="white"/>
        </w:rPr>
        <w:t>Manag</w:t>
      </w:r>
      <w:proofErr w:type="spellEnd"/>
      <w:r>
        <w:rPr>
          <w:rFonts w:ascii="Times New Roman" w:eastAsia="Times New Roman" w:hAnsi="Times New Roman" w:cs="Times New Roman"/>
          <w:highlight w:val="white"/>
        </w:rPr>
        <w:t>. 6(2):110-124.</w:t>
      </w:r>
    </w:p>
    <w:p w14:paraId="6A79973F"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Kogo</w:t>
      </w:r>
      <w:proofErr w:type="spellEnd"/>
      <w:r>
        <w:rPr>
          <w:rFonts w:ascii="Times New Roman" w:eastAsia="Times New Roman" w:hAnsi="Times New Roman" w:cs="Times New Roman"/>
          <w:highlight w:val="white"/>
        </w:rPr>
        <w:t xml:space="preserve"> B, Kumar L, </w:t>
      </w:r>
      <w:proofErr w:type="spellStart"/>
      <w:r>
        <w:rPr>
          <w:rFonts w:ascii="Times New Roman" w:eastAsia="Times New Roman" w:hAnsi="Times New Roman" w:cs="Times New Roman"/>
          <w:highlight w:val="white"/>
        </w:rPr>
        <w:t>Koech</w:t>
      </w:r>
      <w:proofErr w:type="spellEnd"/>
      <w:r>
        <w:rPr>
          <w:rFonts w:ascii="Times New Roman" w:eastAsia="Times New Roman" w:hAnsi="Times New Roman" w:cs="Times New Roman"/>
          <w:highlight w:val="white"/>
        </w:rPr>
        <w:t xml:space="preserve"> R. 2021. Climate change and variability in Kenya: a review of impacts on agriculture and food security. Environ. Dev. Sustain. 23:23-43.</w:t>
      </w:r>
    </w:p>
    <w:p w14:paraId="55AC2ECB"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Mundumwiu</w:t>
      </w:r>
      <w:proofErr w:type="spellEnd"/>
      <w:r>
        <w:rPr>
          <w:rFonts w:ascii="Times New Roman" w:eastAsia="Times New Roman" w:hAnsi="Times New Roman" w:cs="Times New Roman"/>
          <w:highlight w:val="white"/>
        </w:rPr>
        <w:t xml:space="preserve"> K. 2022. Ex-ante assessment of willingness to pay for larvae spy as cereals’ pest early warning acoustic technology in Kenya. Master’s Thesis. Kenyatta University.</w:t>
      </w:r>
    </w:p>
    <w:p w14:paraId="498BF298"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lastRenderedPageBreak/>
        <w:t>Mwangi C. 2020. Food security, drought, and politics: Kenya’s maize crisis before and after elections. Master’s Thesis, Norwegian University.</w:t>
      </w:r>
    </w:p>
    <w:p w14:paraId="18E68AB0"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Njagi</w:t>
      </w:r>
      <w:proofErr w:type="spellEnd"/>
      <w:r>
        <w:rPr>
          <w:rFonts w:ascii="Times New Roman" w:eastAsia="Times New Roman" w:hAnsi="Times New Roman" w:cs="Times New Roman"/>
          <w:highlight w:val="white"/>
        </w:rPr>
        <w:t>, D. and Erik H. 2021. Farmers regreen Kenya's drylands with agroforestry and an app. https://news.mongabay.com/2021/08/farmers-regreen-kenyas-drylands-with-agroforestry-and-an-app/. Accessed 26 February 2024.</w:t>
      </w:r>
    </w:p>
    <w:p w14:paraId="5F6330C4"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Njue</w:t>
      </w:r>
      <w:proofErr w:type="spellEnd"/>
      <w:r>
        <w:rPr>
          <w:rFonts w:ascii="Times New Roman" w:eastAsia="Times New Roman" w:hAnsi="Times New Roman" w:cs="Times New Roman"/>
          <w:highlight w:val="white"/>
        </w:rPr>
        <w:t xml:space="preserve"> J, </w:t>
      </w:r>
      <w:proofErr w:type="spellStart"/>
      <w:r>
        <w:rPr>
          <w:rFonts w:ascii="Times New Roman" w:eastAsia="Times New Roman" w:hAnsi="Times New Roman" w:cs="Times New Roman"/>
          <w:highlight w:val="white"/>
        </w:rPr>
        <w:t>Rombo</w:t>
      </w:r>
      <w:proofErr w:type="spellEnd"/>
      <w:r>
        <w:rPr>
          <w:rFonts w:ascii="Times New Roman" w:eastAsia="Times New Roman" w:hAnsi="Times New Roman" w:cs="Times New Roman"/>
          <w:highlight w:val="white"/>
        </w:rPr>
        <w:t xml:space="preserve"> D, Ngige L. 2008. Family strengths and challenges in Kenya. MFR. 41(1-2):47-70.</w:t>
      </w:r>
    </w:p>
    <w:p w14:paraId="7B52BD32" w14:textId="77777777" w:rsidR="00BA7FC9" w:rsidRDefault="00BA7FC9" w:rsidP="00BA7FC9">
      <w:pPr>
        <w:spacing w:before="240" w:line="240" w:lineRule="auto"/>
        <w:ind w:left="720"/>
        <w:rPr>
          <w:rFonts w:ascii="Times New Roman" w:eastAsia="Times New Roman" w:hAnsi="Times New Roman" w:cs="Times New Roman"/>
          <w:highlight w:val="white"/>
        </w:rPr>
      </w:pPr>
      <w:proofErr w:type="spellStart"/>
      <w:r>
        <w:rPr>
          <w:rFonts w:ascii="Times New Roman" w:eastAsia="Times New Roman" w:hAnsi="Times New Roman" w:cs="Times New Roman"/>
          <w:highlight w:val="white"/>
        </w:rPr>
        <w:t>Odhiamb</w:t>
      </w:r>
      <w:proofErr w:type="spellEnd"/>
      <w:r>
        <w:rPr>
          <w:rFonts w:ascii="Times New Roman" w:eastAsia="Times New Roman" w:hAnsi="Times New Roman" w:cs="Times New Roman"/>
          <w:highlight w:val="white"/>
        </w:rPr>
        <w:t xml:space="preserve"> M. 2013. The ASAL policy of Kenya: Releasing the full potential of arid and semi-arid lands – an analytical review. JSTOR. 17(1):158-165.</w:t>
      </w:r>
    </w:p>
    <w:p w14:paraId="303119E1" w14:textId="77777777" w:rsidR="00BA7FC9" w:rsidRDefault="00BA7FC9" w:rsidP="00BA7FC9">
      <w:pPr>
        <w:spacing w:before="240" w:line="240" w:lineRule="auto"/>
        <w:ind w:left="720"/>
        <w:rPr>
          <w:rFonts w:ascii="Times New Roman" w:eastAsia="Times New Roman" w:hAnsi="Times New Roman" w:cs="Times New Roman"/>
          <w:sz w:val="24"/>
          <w:szCs w:val="24"/>
        </w:rPr>
      </w:pPr>
      <w:proofErr w:type="spellStart"/>
      <w:r>
        <w:rPr>
          <w:rFonts w:ascii="Times New Roman" w:eastAsia="Times New Roman" w:hAnsi="Times New Roman" w:cs="Times New Roman"/>
          <w:highlight w:val="white"/>
        </w:rPr>
        <w:t>Okeyo</w:t>
      </w:r>
      <w:proofErr w:type="spellEnd"/>
      <w:r>
        <w:rPr>
          <w:rFonts w:ascii="Times New Roman" w:eastAsia="Times New Roman" w:hAnsi="Times New Roman" w:cs="Times New Roman"/>
          <w:highlight w:val="white"/>
        </w:rPr>
        <w:t xml:space="preserve"> S, </w:t>
      </w:r>
      <w:proofErr w:type="spellStart"/>
      <w:r>
        <w:rPr>
          <w:rFonts w:ascii="Times New Roman" w:eastAsia="Times New Roman" w:hAnsi="Times New Roman" w:cs="Times New Roman"/>
          <w:highlight w:val="white"/>
        </w:rPr>
        <w:t>Ndirangu</w:t>
      </w:r>
      <w:proofErr w:type="spellEnd"/>
      <w:r>
        <w:rPr>
          <w:rFonts w:ascii="Times New Roman" w:eastAsia="Times New Roman" w:hAnsi="Times New Roman" w:cs="Times New Roman"/>
          <w:highlight w:val="white"/>
        </w:rPr>
        <w:t xml:space="preserve"> S, </w:t>
      </w:r>
      <w:proofErr w:type="spellStart"/>
      <w:r>
        <w:rPr>
          <w:rFonts w:ascii="Times New Roman" w:eastAsia="Times New Roman" w:hAnsi="Times New Roman" w:cs="Times New Roman"/>
          <w:highlight w:val="white"/>
        </w:rPr>
        <w:t>Isaboke</w:t>
      </w:r>
      <w:proofErr w:type="spellEnd"/>
      <w:r>
        <w:rPr>
          <w:rFonts w:ascii="Times New Roman" w:eastAsia="Times New Roman" w:hAnsi="Times New Roman" w:cs="Times New Roman"/>
          <w:highlight w:val="white"/>
        </w:rPr>
        <w:t xml:space="preserve"> H, Njeru L, </w:t>
      </w:r>
      <w:proofErr w:type="spellStart"/>
      <w:r>
        <w:rPr>
          <w:rFonts w:ascii="Times New Roman" w:eastAsia="Times New Roman" w:hAnsi="Times New Roman" w:cs="Times New Roman"/>
          <w:highlight w:val="white"/>
        </w:rPr>
        <w:t>Omenda</w:t>
      </w:r>
      <w:proofErr w:type="spellEnd"/>
      <w:r>
        <w:rPr>
          <w:rFonts w:ascii="Times New Roman" w:eastAsia="Times New Roman" w:hAnsi="Times New Roman" w:cs="Times New Roman"/>
          <w:highlight w:val="white"/>
        </w:rPr>
        <w:t xml:space="preserve"> J. 2020. Analysis of the determinants of farmer participation in sorghum farming among small-scale farmers in Siaya County, Kenya. Sci. Afr. 10:1-10.</w:t>
      </w:r>
    </w:p>
    <w:p w14:paraId="66BAAA2C" w14:textId="77777777" w:rsidR="00BA7FC9" w:rsidRDefault="00BA7FC9" w:rsidP="00BA7FC9">
      <w:pPr>
        <w:spacing w:before="240" w:line="240" w:lineRule="auto"/>
        <w:ind w:left="720"/>
        <w:rPr>
          <w:rFonts w:ascii="Times New Roman" w:eastAsia="Times New Roman" w:hAnsi="Times New Roman" w:cs="Times New Roman"/>
          <w:sz w:val="24"/>
          <w:szCs w:val="24"/>
        </w:rPr>
      </w:pPr>
      <w:proofErr w:type="spellStart"/>
      <w:r>
        <w:rPr>
          <w:rFonts w:ascii="Times New Roman" w:eastAsia="Times New Roman" w:hAnsi="Times New Roman" w:cs="Times New Roman"/>
          <w:highlight w:val="white"/>
        </w:rPr>
        <w:t>Onyodi</w:t>
      </w:r>
      <w:proofErr w:type="spellEnd"/>
      <w:r>
        <w:rPr>
          <w:rFonts w:ascii="Times New Roman" w:eastAsia="Times New Roman" w:hAnsi="Times New Roman" w:cs="Times New Roman"/>
          <w:highlight w:val="white"/>
        </w:rPr>
        <w:t xml:space="preserve">, D. 2023. Kenya Red Cross early-action seeds help farmers beat drought – Red Cross Red Crescent Climate Centre. </w:t>
      </w:r>
      <w:r>
        <w:rPr>
          <w:rFonts w:ascii="Times New Roman" w:eastAsia="Times New Roman" w:hAnsi="Times New Roman" w:cs="Times New Roman"/>
          <w:i/>
          <w:highlight w:val="white"/>
        </w:rPr>
        <w:t>Red Cross Red Crescent Climate Centre</w:t>
      </w:r>
      <w:r>
        <w:rPr>
          <w:rFonts w:ascii="Times New Roman" w:eastAsia="Times New Roman" w:hAnsi="Times New Roman" w:cs="Times New Roman"/>
          <w:highlight w:val="white"/>
        </w:rPr>
        <w:t>, https://www.climatecentre.org/9877/kenya-red-cross-early-action-seeds-help-farmers-beat-drought/. Accessed 26 February 2024.</w:t>
      </w:r>
    </w:p>
    <w:p w14:paraId="221F473B"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 xml:space="preserve">Taylor, P. 2023. Mobile subscription penetration Kenya 2000-2022. </w:t>
      </w:r>
      <w:r>
        <w:rPr>
          <w:rFonts w:ascii="Times New Roman" w:eastAsia="Times New Roman" w:hAnsi="Times New Roman" w:cs="Times New Roman"/>
          <w:i/>
          <w:highlight w:val="white"/>
        </w:rPr>
        <w:t>Statista</w:t>
      </w:r>
      <w:r>
        <w:rPr>
          <w:rFonts w:ascii="Times New Roman" w:eastAsia="Times New Roman" w:hAnsi="Times New Roman" w:cs="Times New Roman"/>
          <w:highlight w:val="white"/>
        </w:rPr>
        <w:t>, https://www.statista.com/statistics/509516/mobile-cellular-subscriptions-per-100-inhabitants-in-kenya/. Accessed 28 February 2024.</w:t>
      </w:r>
    </w:p>
    <w:p w14:paraId="24FC75D5"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 xml:space="preserve">The Associated Press. 2023. With a rising death toll, Kenya's military evacuates people from flood-hit areas. </w:t>
      </w:r>
      <w:r>
        <w:rPr>
          <w:rFonts w:ascii="Times New Roman" w:eastAsia="Times New Roman" w:hAnsi="Times New Roman" w:cs="Times New Roman"/>
          <w:i/>
          <w:highlight w:val="white"/>
        </w:rPr>
        <w:t>NPR</w:t>
      </w:r>
      <w:r>
        <w:rPr>
          <w:rFonts w:ascii="Times New Roman" w:eastAsia="Times New Roman" w:hAnsi="Times New Roman" w:cs="Times New Roman"/>
          <w:highlight w:val="white"/>
        </w:rPr>
        <w:t>, https://www.npr.org/2023/12/14/1219343852/kenya-flooding-evacuation-rain. Accessed 25 February 2024.</w:t>
      </w:r>
    </w:p>
    <w:p w14:paraId="0441263A" w14:textId="77777777" w:rsidR="00BA7FC9" w:rsidRDefault="00BA7FC9" w:rsidP="00BA7FC9">
      <w:pPr>
        <w:spacing w:before="240" w:line="240" w:lineRule="auto"/>
        <w:ind w:left="720"/>
        <w:rPr>
          <w:rFonts w:ascii="Times New Roman" w:eastAsia="Times New Roman" w:hAnsi="Times New Roman" w:cs="Times New Roman"/>
          <w:sz w:val="24"/>
          <w:szCs w:val="24"/>
        </w:rPr>
      </w:pPr>
      <w:r>
        <w:rPr>
          <w:rFonts w:ascii="Times New Roman" w:eastAsia="Times New Roman" w:hAnsi="Times New Roman" w:cs="Times New Roman"/>
          <w:highlight w:val="white"/>
        </w:rPr>
        <w:t xml:space="preserve">The World Bank. </w:t>
      </w:r>
      <w:r>
        <w:rPr>
          <w:rFonts w:ascii="Times New Roman" w:eastAsia="Times New Roman" w:hAnsi="Times New Roman" w:cs="Times New Roman"/>
          <w:i/>
          <w:highlight w:val="white"/>
        </w:rPr>
        <w:t>World Bank Open Data</w:t>
      </w:r>
      <w:r>
        <w:rPr>
          <w:rFonts w:ascii="Times New Roman" w:eastAsia="Times New Roman" w:hAnsi="Times New Roman" w:cs="Times New Roman"/>
          <w:highlight w:val="white"/>
        </w:rPr>
        <w:t>, https://data.worldbank.org/indicator/AG.LND.AGRI.ZS?locations=KE. Accessed 25 February 2024.</w:t>
      </w:r>
    </w:p>
    <w:p w14:paraId="52643B3D"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The World Factbook. </w:t>
      </w:r>
      <w:r>
        <w:rPr>
          <w:rFonts w:ascii="Times New Roman" w:eastAsia="Times New Roman" w:hAnsi="Times New Roman" w:cs="Times New Roman"/>
          <w:i/>
          <w:highlight w:val="white"/>
        </w:rPr>
        <w:t>CIA</w:t>
      </w:r>
      <w:r>
        <w:rPr>
          <w:rFonts w:ascii="Times New Roman" w:eastAsia="Times New Roman" w:hAnsi="Times New Roman" w:cs="Times New Roman"/>
          <w:highlight w:val="white"/>
        </w:rPr>
        <w:t>, https://www.cia.gov/the-world-factbook/countries/kenya/#geography. Accessed 25 February 2024.</w:t>
      </w:r>
    </w:p>
    <w:p w14:paraId="6A416787" w14:textId="77777777" w:rsidR="00BA7FC9" w:rsidRDefault="00BA7FC9" w:rsidP="00BA7FC9">
      <w:pPr>
        <w:spacing w:before="240" w:line="240" w:lineRule="auto"/>
        <w:ind w:left="720"/>
        <w:rPr>
          <w:rFonts w:ascii="Times New Roman" w:eastAsia="Times New Roman" w:hAnsi="Times New Roman" w:cs="Times New Roman"/>
          <w:highlight w:val="white"/>
        </w:rPr>
      </w:pPr>
      <w:r>
        <w:rPr>
          <w:rFonts w:ascii="Times New Roman" w:eastAsia="Times New Roman" w:hAnsi="Times New Roman" w:cs="Times New Roman"/>
          <w:highlight w:val="white"/>
        </w:rPr>
        <w:t>World Food Program USA. 2023. Hunger emergency far from over in crisis-hit horn of Africa. https://www.wfpusa.org/news-release/hunger-emergency-far-from-over-crisis-hit-horn-africa/. Accessed 25 February 2024</w:t>
      </w:r>
    </w:p>
    <w:p w14:paraId="6A2D941C" w14:textId="77777777" w:rsidR="00BA7FC9" w:rsidRDefault="00BA7FC9" w:rsidP="00BA7FC9">
      <w:pPr>
        <w:spacing w:line="240" w:lineRule="auto"/>
        <w:rPr>
          <w:rFonts w:ascii="Times New Roman" w:eastAsia="Times New Roman" w:hAnsi="Times New Roman" w:cs="Times New Roman"/>
        </w:rPr>
      </w:pPr>
    </w:p>
    <w:p w14:paraId="7197EFDA" w14:textId="77777777" w:rsidR="00BA7FC9" w:rsidRDefault="00BA7FC9" w:rsidP="00BA7FC9">
      <w:pPr>
        <w:spacing w:line="240" w:lineRule="auto"/>
        <w:rPr>
          <w:rFonts w:ascii="Times New Roman" w:eastAsia="Times New Roman" w:hAnsi="Times New Roman" w:cs="Times New Roman"/>
          <w:highlight w:val="white"/>
        </w:rPr>
      </w:pPr>
    </w:p>
    <w:p w14:paraId="6CD97DCC" w14:textId="77777777" w:rsidR="00BA7FC9" w:rsidRDefault="00BA7FC9" w:rsidP="00BA7FC9">
      <w:pPr>
        <w:spacing w:line="240" w:lineRule="auto"/>
        <w:rPr>
          <w:rFonts w:ascii="Times New Roman" w:eastAsia="Times New Roman" w:hAnsi="Times New Roman" w:cs="Times New Roman"/>
          <w:highlight w:val="white"/>
        </w:rPr>
      </w:pPr>
    </w:p>
    <w:p w14:paraId="335A7FCB" w14:textId="7ED276D0" w:rsidR="00472254" w:rsidRDefault="00A43245">
      <w:r w:rsidRPr="00A43245">
        <w:rPr>
          <w:noProof/>
          <w14:ligatures w14:val="standardContextual"/>
        </w:rPr>
        <w:object w:dxaOrig="9360" w:dyaOrig="500" w14:anchorId="6B2514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68pt;height:25pt;mso-width-percent:0;mso-height-percent:0;mso-width-percent:0;mso-height-percent:0" o:ole="">
            <v:imagedata r:id="rId7" o:title=""/>
          </v:shape>
          <o:OLEObject Type="Embed" ProgID="Word.Document.12" ShapeID="_x0000_i1025" DrawAspect="Content" ObjectID="_1785563606" r:id="rId8">
            <o:FieldCodes>\s</o:FieldCodes>
          </o:OLEObject>
        </w:object>
      </w:r>
    </w:p>
    <w:sectPr w:rsidR="00472254">
      <w:footerReference w:type="even" r:id="rId9"/>
      <w:footerReference w:type="defaul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03811B" w14:textId="77777777" w:rsidR="00A43245" w:rsidRDefault="00A43245" w:rsidP="001B39EB">
      <w:pPr>
        <w:spacing w:line="240" w:lineRule="auto"/>
      </w:pPr>
      <w:r>
        <w:separator/>
      </w:r>
    </w:p>
  </w:endnote>
  <w:endnote w:type="continuationSeparator" w:id="0">
    <w:p w14:paraId="55AB504D" w14:textId="77777777" w:rsidR="00A43245" w:rsidRDefault="00A43245" w:rsidP="001B39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6EACB9" w14:textId="42390EF6" w:rsidR="001B39EB" w:rsidRDefault="001B39EB">
    <w:pPr>
      <w:pStyle w:val="Footer"/>
    </w:pPr>
    <w:r>
      <w:rPr>
        <w:noProof/>
        <w14:ligatures w14:val="standardContextual"/>
      </w:rPr>
      <mc:AlternateContent>
        <mc:Choice Requires="wps">
          <w:drawing>
            <wp:anchor distT="0" distB="0" distL="0" distR="0" simplePos="0" relativeHeight="251659264" behindDoc="0" locked="0" layoutInCell="1" allowOverlap="1" wp14:anchorId="21FFD60D" wp14:editId="751D63DB">
              <wp:simplePos x="635" y="635"/>
              <wp:positionH relativeFrom="page">
                <wp:align>left</wp:align>
              </wp:positionH>
              <wp:positionV relativeFrom="page">
                <wp:align>bottom</wp:align>
              </wp:positionV>
              <wp:extent cx="443865" cy="443865"/>
              <wp:effectExtent l="0" t="0" r="4445" b="0"/>
              <wp:wrapNone/>
              <wp:docPr id="2" name="Text Box 2" descr="&#10;Classified as General Busines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E4F1C12" w14:textId="77777777" w:rsidR="001B39EB" w:rsidRPr="001B39EB" w:rsidRDefault="001B39EB" w:rsidP="001B39EB">
                          <w:pPr>
                            <w:rPr>
                              <w:rFonts w:ascii="Calibri" w:eastAsia="Calibri" w:hAnsi="Calibri" w:cs="Calibri"/>
                              <w:noProof/>
                              <w:color w:val="000000"/>
                              <w:sz w:val="20"/>
                              <w:szCs w:val="20"/>
                            </w:rPr>
                          </w:pPr>
                        </w:p>
                        <w:p w14:paraId="7C599DA2" w14:textId="6BF4C497" w:rsidR="001B39EB" w:rsidRPr="001B39EB" w:rsidRDefault="001B39EB" w:rsidP="001B39EB">
                          <w:pPr>
                            <w:rPr>
                              <w:rFonts w:ascii="Calibri" w:eastAsia="Calibri" w:hAnsi="Calibri" w:cs="Calibri"/>
                              <w:noProof/>
                              <w:color w:val="000000"/>
                              <w:sz w:val="20"/>
                              <w:szCs w:val="20"/>
                            </w:rPr>
                          </w:pPr>
                          <w:r w:rsidRPr="001B39EB">
                            <w:rPr>
                              <w:rFonts w:ascii="Calibri" w:eastAsia="Calibri" w:hAnsi="Calibri" w:cs="Calibri"/>
                              <w:noProof/>
                              <w:color w:val="000000"/>
                              <w:sz w:val="20"/>
                              <w:szCs w:val="20"/>
                            </w:rPr>
                            <w:t>Classified as General Business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1FFD60D" id="_x0000_t202" coordsize="21600,21600" o:spt="202" path="m,l,21600r21600,l21600,xe">
              <v:stroke joinstyle="miter"/>
              <v:path gradientshapeok="t" o:connecttype="rect"/>
            </v:shapetype>
            <v:shape id="Text Box 2" o:spid="_x0000_s1026" type="#_x0000_t202" alt="&#10;Classified as General Business"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fill o:detectmouseclick="t"/>
              <v:textbox style="mso-fit-shape-to-text:t" inset="20pt,0,0,15pt">
                <w:txbxContent>
                  <w:p w14:paraId="6E4F1C12" w14:textId="77777777" w:rsidR="001B39EB" w:rsidRPr="001B39EB" w:rsidRDefault="001B39EB" w:rsidP="001B39EB">
                    <w:pPr>
                      <w:rPr>
                        <w:rFonts w:ascii="Calibri" w:eastAsia="Calibri" w:hAnsi="Calibri" w:cs="Calibri"/>
                        <w:noProof/>
                        <w:color w:val="000000"/>
                        <w:sz w:val="20"/>
                        <w:szCs w:val="20"/>
                      </w:rPr>
                    </w:pPr>
                  </w:p>
                  <w:p w14:paraId="7C599DA2" w14:textId="6BF4C497" w:rsidR="001B39EB" w:rsidRPr="001B39EB" w:rsidRDefault="001B39EB" w:rsidP="001B39EB">
                    <w:pPr>
                      <w:rPr>
                        <w:rFonts w:ascii="Calibri" w:eastAsia="Calibri" w:hAnsi="Calibri" w:cs="Calibri"/>
                        <w:noProof/>
                        <w:color w:val="000000"/>
                        <w:sz w:val="20"/>
                        <w:szCs w:val="20"/>
                      </w:rPr>
                    </w:pPr>
                    <w:r w:rsidRPr="001B39EB">
                      <w:rPr>
                        <w:rFonts w:ascii="Calibri" w:eastAsia="Calibri" w:hAnsi="Calibri" w:cs="Calibri"/>
                        <w:noProof/>
                        <w:color w:val="000000"/>
                        <w:sz w:val="20"/>
                        <w:szCs w:val="20"/>
                      </w:rPr>
                      <w:t>Classified as General Business</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FD8B56" w14:textId="48D9AB36" w:rsidR="001B39EB" w:rsidRDefault="001B39EB">
    <w:pPr>
      <w:pStyle w:val="Footer"/>
    </w:pPr>
    <w:r>
      <w:rPr>
        <w:noProof/>
        <w14:ligatures w14:val="standardContextual"/>
      </w:rPr>
      <mc:AlternateContent>
        <mc:Choice Requires="wps">
          <w:drawing>
            <wp:anchor distT="0" distB="0" distL="0" distR="0" simplePos="0" relativeHeight="251660288" behindDoc="0" locked="0" layoutInCell="1" allowOverlap="1" wp14:anchorId="618A23DC" wp14:editId="0C6B0428">
              <wp:simplePos x="914400" y="9442764"/>
              <wp:positionH relativeFrom="page">
                <wp:align>left</wp:align>
              </wp:positionH>
              <wp:positionV relativeFrom="page">
                <wp:align>bottom</wp:align>
              </wp:positionV>
              <wp:extent cx="443865" cy="443865"/>
              <wp:effectExtent l="0" t="0" r="4445" b="0"/>
              <wp:wrapNone/>
              <wp:docPr id="3" name="Text Box 3" descr="&#10;Classified as General Busines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241AE09" w14:textId="77777777" w:rsidR="001B39EB" w:rsidRPr="001B39EB" w:rsidRDefault="001B39EB" w:rsidP="001B39EB">
                          <w:pPr>
                            <w:rPr>
                              <w:rFonts w:ascii="Calibri" w:eastAsia="Calibri" w:hAnsi="Calibri" w:cs="Calibri"/>
                              <w:noProof/>
                              <w:color w:val="000000"/>
                              <w:sz w:val="20"/>
                              <w:szCs w:val="20"/>
                            </w:rPr>
                          </w:pPr>
                        </w:p>
                        <w:p w14:paraId="7D5F1A66" w14:textId="1CBE6571" w:rsidR="001B39EB" w:rsidRPr="001B39EB" w:rsidRDefault="001B39EB" w:rsidP="001B39EB">
                          <w:pPr>
                            <w:rPr>
                              <w:rFonts w:ascii="Calibri" w:eastAsia="Calibri" w:hAnsi="Calibri" w:cs="Calibri"/>
                              <w:noProof/>
                              <w:color w:val="000000"/>
                              <w:sz w:val="20"/>
                              <w:szCs w:val="20"/>
                            </w:rPr>
                          </w:pPr>
                          <w:r w:rsidRPr="001B39EB">
                            <w:rPr>
                              <w:rFonts w:ascii="Calibri" w:eastAsia="Calibri" w:hAnsi="Calibri" w:cs="Calibri"/>
                              <w:noProof/>
                              <w:color w:val="000000"/>
                              <w:sz w:val="20"/>
                              <w:szCs w:val="20"/>
                            </w:rPr>
                            <w:t>Classified as General Business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18A23DC" id="_x0000_t202" coordsize="21600,21600" o:spt="202" path="m,l,21600r21600,l21600,xe">
              <v:stroke joinstyle="miter"/>
              <v:path gradientshapeok="t" o:connecttype="rect"/>
            </v:shapetype>
            <v:shape id="Text Box 3" o:spid="_x0000_s1027" type="#_x0000_t202" alt="&#10;Classified as General Business" style="position:absolute;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fill o:detectmouseclick="t"/>
              <v:textbox style="mso-fit-shape-to-text:t" inset="20pt,0,0,15pt">
                <w:txbxContent>
                  <w:p w14:paraId="3241AE09" w14:textId="77777777" w:rsidR="001B39EB" w:rsidRPr="001B39EB" w:rsidRDefault="001B39EB" w:rsidP="001B39EB">
                    <w:pPr>
                      <w:rPr>
                        <w:rFonts w:ascii="Calibri" w:eastAsia="Calibri" w:hAnsi="Calibri" w:cs="Calibri"/>
                        <w:noProof/>
                        <w:color w:val="000000"/>
                        <w:sz w:val="20"/>
                        <w:szCs w:val="20"/>
                      </w:rPr>
                    </w:pPr>
                  </w:p>
                  <w:p w14:paraId="7D5F1A66" w14:textId="1CBE6571" w:rsidR="001B39EB" w:rsidRPr="001B39EB" w:rsidRDefault="001B39EB" w:rsidP="001B39EB">
                    <w:pPr>
                      <w:rPr>
                        <w:rFonts w:ascii="Calibri" w:eastAsia="Calibri" w:hAnsi="Calibri" w:cs="Calibri"/>
                        <w:noProof/>
                        <w:color w:val="000000"/>
                        <w:sz w:val="20"/>
                        <w:szCs w:val="20"/>
                      </w:rPr>
                    </w:pPr>
                    <w:r w:rsidRPr="001B39EB">
                      <w:rPr>
                        <w:rFonts w:ascii="Calibri" w:eastAsia="Calibri" w:hAnsi="Calibri" w:cs="Calibri"/>
                        <w:noProof/>
                        <w:color w:val="000000"/>
                        <w:sz w:val="20"/>
                        <w:szCs w:val="20"/>
                      </w:rPr>
                      <w:t>Classified as General Business</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DAF58E" w14:textId="668B4F99" w:rsidR="001B39EB" w:rsidRDefault="001B39EB">
    <w:pPr>
      <w:pStyle w:val="Footer"/>
    </w:pPr>
    <w:r>
      <w:rPr>
        <w:noProof/>
        <w14:ligatures w14:val="standardContextual"/>
      </w:rPr>
      <mc:AlternateContent>
        <mc:Choice Requires="wps">
          <w:drawing>
            <wp:anchor distT="0" distB="0" distL="0" distR="0" simplePos="0" relativeHeight="251658240" behindDoc="0" locked="0" layoutInCell="1" allowOverlap="1" wp14:anchorId="09799CE4" wp14:editId="7A462116">
              <wp:simplePos x="635" y="635"/>
              <wp:positionH relativeFrom="page">
                <wp:align>left</wp:align>
              </wp:positionH>
              <wp:positionV relativeFrom="page">
                <wp:align>bottom</wp:align>
              </wp:positionV>
              <wp:extent cx="443865" cy="443865"/>
              <wp:effectExtent l="0" t="0" r="4445" b="0"/>
              <wp:wrapNone/>
              <wp:docPr id="1" name="Text Box 1" descr="&#10;Classified as General Busines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E1D3F4" w14:textId="77777777" w:rsidR="001B39EB" w:rsidRPr="001B39EB" w:rsidRDefault="001B39EB" w:rsidP="001B39EB">
                          <w:pPr>
                            <w:rPr>
                              <w:rFonts w:ascii="Calibri" w:eastAsia="Calibri" w:hAnsi="Calibri" w:cs="Calibri"/>
                              <w:noProof/>
                              <w:color w:val="000000"/>
                              <w:sz w:val="20"/>
                              <w:szCs w:val="20"/>
                            </w:rPr>
                          </w:pPr>
                        </w:p>
                        <w:p w14:paraId="51551CFB" w14:textId="1F8D03D8" w:rsidR="001B39EB" w:rsidRPr="001B39EB" w:rsidRDefault="001B39EB" w:rsidP="001B39EB">
                          <w:pPr>
                            <w:rPr>
                              <w:rFonts w:ascii="Calibri" w:eastAsia="Calibri" w:hAnsi="Calibri" w:cs="Calibri"/>
                              <w:noProof/>
                              <w:color w:val="000000"/>
                              <w:sz w:val="20"/>
                              <w:szCs w:val="20"/>
                            </w:rPr>
                          </w:pPr>
                          <w:r w:rsidRPr="001B39EB">
                            <w:rPr>
                              <w:rFonts w:ascii="Calibri" w:eastAsia="Calibri" w:hAnsi="Calibri" w:cs="Calibri"/>
                              <w:noProof/>
                              <w:color w:val="000000"/>
                              <w:sz w:val="20"/>
                              <w:szCs w:val="20"/>
                            </w:rPr>
                            <w:t>Classified as General Business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9799CE4" id="_x0000_t202" coordsize="21600,21600" o:spt="202" path="m,l,21600r21600,l21600,xe">
              <v:stroke joinstyle="miter"/>
              <v:path gradientshapeok="t" o:connecttype="rect"/>
            </v:shapetype>
            <v:shape id="Text Box 1" o:spid="_x0000_s1028" type="#_x0000_t202" alt="&#10;Classified as General Business"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fill o:detectmouseclick="t"/>
              <v:textbox style="mso-fit-shape-to-text:t" inset="20pt,0,0,15pt">
                <w:txbxContent>
                  <w:p w14:paraId="11E1D3F4" w14:textId="77777777" w:rsidR="001B39EB" w:rsidRPr="001B39EB" w:rsidRDefault="001B39EB" w:rsidP="001B39EB">
                    <w:pPr>
                      <w:rPr>
                        <w:rFonts w:ascii="Calibri" w:eastAsia="Calibri" w:hAnsi="Calibri" w:cs="Calibri"/>
                        <w:noProof/>
                        <w:color w:val="000000"/>
                        <w:sz w:val="20"/>
                        <w:szCs w:val="20"/>
                      </w:rPr>
                    </w:pPr>
                  </w:p>
                  <w:p w14:paraId="51551CFB" w14:textId="1F8D03D8" w:rsidR="001B39EB" w:rsidRPr="001B39EB" w:rsidRDefault="001B39EB" w:rsidP="001B39EB">
                    <w:pPr>
                      <w:rPr>
                        <w:rFonts w:ascii="Calibri" w:eastAsia="Calibri" w:hAnsi="Calibri" w:cs="Calibri"/>
                        <w:noProof/>
                        <w:color w:val="000000"/>
                        <w:sz w:val="20"/>
                        <w:szCs w:val="20"/>
                      </w:rPr>
                    </w:pPr>
                    <w:r w:rsidRPr="001B39EB">
                      <w:rPr>
                        <w:rFonts w:ascii="Calibri" w:eastAsia="Calibri" w:hAnsi="Calibri" w:cs="Calibri"/>
                        <w:noProof/>
                        <w:color w:val="000000"/>
                        <w:sz w:val="20"/>
                        <w:szCs w:val="20"/>
                      </w:rPr>
                      <w:t>Classified as General Business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FDA3AD" w14:textId="77777777" w:rsidR="00A43245" w:rsidRDefault="00A43245" w:rsidP="001B39EB">
      <w:pPr>
        <w:spacing w:line="240" w:lineRule="auto"/>
      </w:pPr>
      <w:r>
        <w:separator/>
      </w:r>
    </w:p>
  </w:footnote>
  <w:footnote w:type="continuationSeparator" w:id="0">
    <w:p w14:paraId="44D4BB50" w14:textId="77777777" w:rsidR="00A43245" w:rsidRDefault="00A43245" w:rsidP="001B39E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E056D4"/>
    <w:multiLevelType w:val="hybridMultilevel"/>
    <w:tmpl w:val="E8243182"/>
    <w:lvl w:ilvl="0" w:tplc="04090001">
      <w:start w:val="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E875C34"/>
    <w:multiLevelType w:val="hybridMultilevel"/>
    <w:tmpl w:val="6BE8386A"/>
    <w:lvl w:ilvl="0" w:tplc="1944A4B6">
      <w:start w:val="7"/>
      <w:numFmt w:val="bullet"/>
      <w:lvlText w:val=""/>
      <w:lvlJc w:val="left"/>
      <w:pPr>
        <w:ind w:left="720" w:hanging="360"/>
      </w:pPr>
      <w:rPr>
        <w:rFonts w:ascii="Symbol" w:eastAsia="Times New Roman" w:hAnsi="Symbol"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19789327">
    <w:abstractNumId w:val="0"/>
  </w:num>
  <w:num w:numId="2" w16cid:durableId="1864859289">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eter Lee">
    <w15:presenceInfo w15:providerId="None" w15:userId="Peter Le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591F"/>
    <w:rsid w:val="00026E1F"/>
    <w:rsid w:val="000A298F"/>
    <w:rsid w:val="0013537E"/>
    <w:rsid w:val="001B39EB"/>
    <w:rsid w:val="001D7CA2"/>
    <w:rsid w:val="00200943"/>
    <w:rsid w:val="002241E8"/>
    <w:rsid w:val="00330E7E"/>
    <w:rsid w:val="00380C09"/>
    <w:rsid w:val="003B591F"/>
    <w:rsid w:val="00436C6A"/>
    <w:rsid w:val="00465A38"/>
    <w:rsid w:val="00472254"/>
    <w:rsid w:val="00486764"/>
    <w:rsid w:val="00583C09"/>
    <w:rsid w:val="006713E6"/>
    <w:rsid w:val="007A71CB"/>
    <w:rsid w:val="00862E3D"/>
    <w:rsid w:val="008A1BB0"/>
    <w:rsid w:val="008A43E8"/>
    <w:rsid w:val="00904CB2"/>
    <w:rsid w:val="00A00AAC"/>
    <w:rsid w:val="00A43245"/>
    <w:rsid w:val="00AA2D3A"/>
    <w:rsid w:val="00B0545A"/>
    <w:rsid w:val="00BA7FC9"/>
    <w:rsid w:val="00BD5DC5"/>
    <w:rsid w:val="00C80FE1"/>
    <w:rsid w:val="00CE6F3D"/>
    <w:rsid w:val="00D306D8"/>
    <w:rsid w:val="00DB2EB6"/>
    <w:rsid w:val="00DD1989"/>
    <w:rsid w:val="00E84AF9"/>
    <w:rsid w:val="00FA2BF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4C948"/>
  <w15:chartTrackingRefBased/>
  <w15:docId w15:val="{E03727D6-7C15-CD46-B622-8A0049109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ko-K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FC9"/>
    <w:pPr>
      <w:spacing w:after="0" w:line="276" w:lineRule="auto"/>
    </w:pPr>
    <w:rPr>
      <w:rFonts w:ascii="Arial" w:eastAsia="Arial" w:hAnsi="Arial" w:cs="Arial"/>
      <w:kern w:val="0"/>
      <w:sz w:val="22"/>
      <w:szCs w:val="22"/>
      <w:lang w:val="en"/>
      <w14:ligatures w14:val="none"/>
    </w:rPr>
  </w:style>
  <w:style w:type="paragraph" w:styleId="Heading1">
    <w:name w:val="heading 1"/>
    <w:basedOn w:val="Normal"/>
    <w:next w:val="Normal"/>
    <w:link w:val="Heading1Char"/>
    <w:uiPriority w:val="9"/>
    <w:qFormat/>
    <w:rsid w:val="003B591F"/>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3B591F"/>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3B591F"/>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3B591F"/>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lang w:val="en-US"/>
      <w14:ligatures w14:val="standardContextual"/>
    </w:rPr>
  </w:style>
  <w:style w:type="paragraph" w:styleId="Heading5">
    <w:name w:val="heading 5"/>
    <w:basedOn w:val="Normal"/>
    <w:next w:val="Normal"/>
    <w:link w:val="Heading5Char"/>
    <w:uiPriority w:val="9"/>
    <w:semiHidden/>
    <w:unhideWhenUsed/>
    <w:qFormat/>
    <w:rsid w:val="003B591F"/>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lang w:val="en-US"/>
      <w14:ligatures w14:val="standardContextual"/>
    </w:rPr>
  </w:style>
  <w:style w:type="paragraph" w:styleId="Heading6">
    <w:name w:val="heading 6"/>
    <w:basedOn w:val="Normal"/>
    <w:next w:val="Normal"/>
    <w:link w:val="Heading6Char"/>
    <w:uiPriority w:val="9"/>
    <w:semiHidden/>
    <w:unhideWhenUsed/>
    <w:qFormat/>
    <w:rsid w:val="003B591F"/>
    <w:pPr>
      <w:keepNext/>
      <w:keepLines/>
      <w:spacing w:before="40" w:line="278" w:lineRule="auto"/>
      <w:outlineLvl w:val="5"/>
    </w:pPr>
    <w:rPr>
      <w:rFonts w:asciiTheme="minorHAnsi" w:eastAsiaTheme="majorEastAsia" w:hAnsiTheme="minorHAnsi" w:cstheme="majorBidi"/>
      <w:i/>
      <w:iCs/>
      <w:color w:val="595959" w:themeColor="text1" w:themeTint="A6"/>
      <w:kern w:val="2"/>
      <w:sz w:val="24"/>
      <w:szCs w:val="24"/>
      <w:lang w:val="en-US"/>
      <w14:ligatures w14:val="standardContextual"/>
    </w:rPr>
  </w:style>
  <w:style w:type="paragraph" w:styleId="Heading7">
    <w:name w:val="heading 7"/>
    <w:basedOn w:val="Normal"/>
    <w:next w:val="Normal"/>
    <w:link w:val="Heading7Char"/>
    <w:uiPriority w:val="9"/>
    <w:semiHidden/>
    <w:unhideWhenUsed/>
    <w:qFormat/>
    <w:rsid w:val="003B591F"/>
    <w:pPr>
      <w:keepNext/>
      <w:keepLines/>
      <w:spacing w:before="40" w:line="278" w:lineRule="auto"/>
      <w:outlineLvl w:val="6"/>
    </w:pPr>
    <w:rPr>
      <w:rFonts w:asciiTheme="minorHAnsi" w:eastAsiaTheme="majorEastAsia" w:hAnsiTheme="minorHAnsi" w:cstheme="majorBidi"/>
      <w:color w:val="595959" w:themeColor="text1" w:themeTint="A6"/>
      <w:kern w:val="2"/>
      <w:sz w:val="24"/>
      <w:szCs w:val="24"/>
      <w:lang w:val="en-US"/>
      <w14:ligatures w14:val="standardContextual"/>
    </w:rPr>
  </w:style>
  <w:style w:type="paragraph" w:styleId="Heading8">
    <w:name w:val="heading 8"/>
    <w:basedOn w:val="Normal"/>
    <w:next w:val="Normal"/>
    <w:link w:val="Heading8Char"/>
    <w:uiPriority w:val="9"/>
    <w:semiHidden/>
    <w:unhideWhenUsed/>
    <w:qFormat/>
    <w:rsid w:val="003B591F"/>
    <w:pPr>
      <w:keepNext/>
      <w:keepLines/>
      <w:spacing w:line="278" w:lineRule="auto"/>
      <w:outlineLvl w:val="7"/>
    </w:pPr>
    <w:rPr>
      <w:rFonts w:asciiTheme="minorHAnsi" w:eastAsiaTheme="majorEastAsia" w:hAnsiTheme="minorHAnsi" w:cstheme="majorBidi"/>
      <w:i/>
      <w:iCs/>
      <w:color w:val="272727" w:themeColor="text1" w:themeTint="D8"/>
      <w:kern w:val="2"/>
      <w:sz w:val="24"/>
      <w:szCs w:val="24"/>
      <w:lang w:val="en-US"/>
      <w14:ligatures w14:val="standardContextual"/>
    </w:rPr>
  </w:style>
  <w:style w:type="paragraph" w:styleId="Heading9">
    <w:name w:val="heading 9"/>
    <w:basedOn w:val="Normal"/>
    <w:next w:val="Normal"/>
    <w:link w:val="Heading9Char"/>
    <w:uiPriority w:val="9"/>
    <w:semiHidden/>
    <w:unhideWhenUsed/>
    <w:qFormat/>
    <w:rsid w:val="003B591F"/>
    <w:pPr>
      <w:keepNext/>
      <w:keepLines/>
      <w:spacing w:line="278" w:lineRule="auto"/>
      <w:outlineLvl w:val="8"/>
    </w:pPr>
    <w:rPr>
      <w:rFonts w:asciiTheme="minorHAnsi" w:eastAsiaTheme="majorEastAsia" w:hAnsiTheme="minorHAnsi" w:cstheme="majorBidi"/>
      <w:color w:val="272727" w:themeColor="text1" w:themeTint="D8"/>
      <w:kern w:val="2"/>
      <w:sz w:val="24"/>
      <w:szCs w:val="24"/>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591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B591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B591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B591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B591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B591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591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591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591F"/>
    <w:rPr>
      <w:rFonts w:eastAsiaTheme="majorEastAsia" w:cstheme="majorBidi"/>
      <w:color w:val="272727" w:themeColor="text1" w:themeTint="D8"/>
    </w:rPr>
  </w:style>
  <w:style w:type="paragraph" w:styleId="Title">
    <w:name w:val="Title"/>
    <w:basedOn w:val="Normal"/>
    <w:next w:val="Normal"/>
    <w:link w:val="TitleChar"/>
    <w:uiPriority w:val="10"/>
    <w:qFormat/>
    <w:rsid w:val="003B591F"/>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3B591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591F"/>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3B591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591F"/>
    <w:pPr>
      <w:spacing w:before="160" w:after="160" w:line="278" w:lineRule="auto"/>
      <w:jc w:val="center"/>
    </w:pPr>
    <w:rPr>
      <w:rFonts w:asciiTheme="minorHAnsi" w:eastAsiaTheme="minorEastAsia" w:hAnsiTheme="minorHAnsi" w:cstheme="minorBidi"/>
      <w:i/>
      <w:iCs/>
      <w:color w:val="404040" w:themeColor="text1" w:themeTint="BF"/>
      <w:kern w:val="2"/>
      <w:sz w:val="24"/>
      <w:szCs w:val="24"/>
      <w:lang w:val="en-US"/>
      <w14:ligatures w14:val="standardContextual"/>
    </w:rPr>
  </w:style>
  <w:style w:type="character" w:customStyle="1" w:styleId="QuoteChar">
    <w:name w:val="Quote Char"/>
    <w:basedOn w:val="DefaultParagraphFont"/>
    <w:link w:val="Quote"/>
    <w:uiPriority w:val="29"/>
    <w:rsid w:val="003B591F"/>
    <w:rPr>
      <w:i/>
      <w:iCs/>
      <w:color w:val="404040" w:themeColor="text1" w:themeTint="BF"/>
    </w:rPr>
  </w:style>
  <w:style w:type="paragraph" w:styleId="ListParagraph">
    <w:name w:val="List Paragraph"/>
    <w:basedOn w:val="Normal"/>
    <w:uiPriority w:val="34"/>
    <w:qFormat/>
    <w:rsid w:val="003B591F"/>
    <w:pPr>
      <w:spacing w:after="160" w:line="278" w:lineRule="auto"/>
      <w:ind w:left="720"/>
      <w:contextualSpacing/>
    </w:pPr>
    <w:rPr>
      <w:rFonts w:asciiTheme="minorHAnsi" w:eastAsiaTheme="minorEastAsia" w:hAnsiTheme="minorHAnsi" w:cstheme="minorBidi"/>
      <w:kern w:val="2"/>
      <w:sz w:val="24"/>
      <w:szCs w:val="24"/>
      <w:lang w:val="en-US"/>
      <w14:ligatures w14:val="standardContextual"/>
    </w:rPr>
  </w:style>
  <w:style w:type="character" w:styleId="IntenseEmphasis">
    <w:name w:val="Intense Emphasis"/>
    <w:basedOn w:val="DefaultParagraphFont"/>
    <w:uiPriority w:val="21"/>
    <w:qFormat/>
    <w:rsid w:val="003B591F"/>
    <w:rPr>
      <w:i/>
      <w:iCs/>
      <w:color w:val="0F4761" w:themeColor="accent1" w:themeShade="BF"/>
    </w:rPr>
  </w:style>
  <w:style w:type="paragraph" w:styleId="IntenseQuote">
    <w:name w:val="Intense Quote"/>
    <w:basedOn w:val="Normal"/>
    <w:next w:val="Normal"/>
    <w:link w:val="IntenseQuoteChar"/>
    <w:uiPriority w:val="30"/>
    <w:qFormat/>
    <w:rsid w:val="003B591F"/>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EastAsia" w:hAnsiTheme="minorHAnsi" w:cstheme="minorBidi"/>
      <w:i/>
      <w:iCs/>
      <w:color w:val="0F4761" w:themeColor="accent1" w:themeShade="BF"/>
      <w:kern w:val="2"/>
      <w:sz w:val="24"/>
      <w:szCs w:val="24"/>
      <w:lang w:val="en-US"/>
      <w14:ligatures w14:val="standardContextual"/>
    </w:rPr>
  </w:style>
  <w:style w:type="character" w:customStyle="1" w:styleId="IntenseQuoteChar">
    <w:name w:val="Intense Quote Char"/>
    <w:basedOn w:val="DefaultParagraphFont"/>
    <w:link w:val="IntenseQuote"/>
    <w:uiPriority w:val="30"/>
    <w:rsid w:val="003B591F"/>
    <w:rPr>
      <w:i/>
      <w:iCs/>
      <w:color w:val="0F4761" w:themeColor="accent1" w:themeShade="BF"/>
    </w:rPr>
  </w:style>
  <w:style w:type="character" w:styleId="IntenseReference">
    <w:name w:val="Intense Reference"/>
    <w:basedOn w:val="DefaultParagraphFont"/>
    <w:uiPriority w:val="32"/>
    <w:qFormat/>
    <w:rsid w:val="003B591F"/>
    <w:rPr>
      <w:b/>
      <w:bCs/>
      <w:smallCaps/>
      <w:color w:val="0F4761" w:themeColor="accent1" w:themeShade="BF"/>
      <w:spacing w:val="5"/>
    </w:rPr>
  </w:style>
  <w:style w:type="paragraph" w:styleId="Revision">
    <w:name w:val="Revision"/>
    <w:hidden/>
    <w:uiPriority w:val="99"/>
    <w:semiHidden/>
    <w:rsid w:val="00AA2D3A"/>
    <w:pPr>
      <w:spacing w:after="0" w:line="240" w:lineRule="auto"/>
    </w:pPr>
    <w:rPr>
      <w:rFonts w:ascii="Arial" w:eastAsia="Arial" w:hAnsi="Arial" w:cs="Arial"/>
      <w:kern w:val="0"/>
      <w:sz w:val="22"/>
      <w:szCs w:val="22"/>
      <w:lang w:val="en"/>
      <w14:ligatures w14:val="none"/>
    </w:rPr>
  </w:style>
  <w:style w:type="paragraph" w:styleId="NormalWeb">
    <w:name w:val="Normal (Web)"/>
    <w:basedOn w:val="Normal"/>
    <w:uiPriority w:val="99"/>
    <w:semiHidden/>
    <w:unhideWhenUsed/>
    <w:rsid w:val="00904CB2"/>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1B39EB"/>
    <w:pPr>
      <w:tabs>
        <w:tab w:val="center" w:pos="4680"/>
        <w:tab w:val="right" w:pos="9360"/>
      </w:tabs>
      <w:spacing w:line="240" w:lineRule="auto"/>
    </w:pPr>
  </w:style>
  <w:style w:type="character" w:customStyle="1" w:styleId="FooterChar">
    <w:name w:val="Footer Char"/>
    <w:basedOn w:val="DefaultParagraphFont"/>
    <w:link w:val="Footer"/>
    <w:uiPriority w:val="99"/>
    <w:rsid w:val="001B39EB"/>
    <w:rPr>
      <w:rFonts w:ascii="Arial" w:eastAsia="Arial" w:hAnsi="Arial" w:cs="Arial"/>
      <w:kern w:val="0"/>
      <w:sz w:val="22"/>
      <w:szCs w:val="22"/>
      <w:lang w:val="en"/>
      <w14:ligatures w14:val="none"/>
    </w:rPr>
  </w:style>
  <w:style w:type="character" w:styleId="CommentReference">
    <w:name w:val="annotation reference"/>
    <w:basedOn w:val="DefaultParagraphFont"/>
    <w:uiPriority w:val="99"/>
    <w:semiHidden/>
    <w:unhideWhenUsed/>
    <w:rsid w:val="00BD5DC5"/>
    <w:rPr>
      <w:sz w:val="16"/>
      <w:szCs w:val="16"/>
    </w:rPr>
  </w:style>
  <w:style w:type="paragraph" w:styleId="CommentText">
    <w:name w:val="annotation text"/>
    <w:basedOn w:val="Normal"/>
    <w:link w:val="CommentTextChar"/>
    <w:uiPriority w:val="99"/>
    <w:unhideWhenUsed/>
    <w:rsid w:val="00BD5DC5"/>
    <w:pPr>
      <w:spacing w:line="240" w:lineRule="auto"/>
    </w:pPr>
    <w:rPr>
      <w:sz w:val="20"/>
      <w:szCs w:val="20"/>
    </w:rPr>
  </w:style>
  <w:style w:type="character" w:customStyle="1" w:styleId="CommentTextChar">
    <w:name w:val="Comment Text Char"/>
    <w:basedOn w:val="DefaultParagraphFont"/>
    <w:link w:val="CommentText"/>
    <w:uiPriority w:val="99"/>
    <w:rsid w:val="00BD5DC5"/>
    <w:rPr>
      <w:rFonts w:ascii="Arial" w:eastAsia="Arial" w:hAnsi="Arial" w:cs="Arial"/>
      <w:kern w:val="0"/>
      <w:sz w:val="20"/>
      <w:szCs w:val="20"/>
      <w:lang w:val="en"/>
      <w14:ligatures w14:val="none"/>
    </w:rPr>
  </w:style>
  <w:style w:type="paragraph" w:styleId="CommentSubject">
    <w:name w:val="annotation subject"/>
    <w:basedOn w:val="CommentText"/>
    <w:next w:val="CommentText"/>
    <w:link w:val="CommentSubjectChar"/>
    <w:uiPriority w:val="99"/>
    <w:semiHidden/>
    <w:unhideWhenUsed/>
    <w:rsid w:val="00BD5DC5"/>
    <w:rPr>
      <w:b/>
      <w:bCs/>
    </w:rPr>
  </w:style>
  <w:style w:type="character" w:customStyle="1" w:styleId="CommentSubjectChar">
    <w:name w:val="Comment Subject Char"/>
    <w:basedOn w:val="CommentTextChar"/>
    <w:link w:val="CommentSubject"/>
    <w:uiPriority w:val="99"/>
    <w:semiHidden/>
    <w:rsid w:val="00BD5DC5"/>
    <w:rPr>
      <w:rFonts w:ascii="Arial" w:eastAsia="Arial" w:hAnsi="Arial" w:cs="Arial"/>
      <w:b/>
      <w:bCs/>
      <w:kern w:val="0"/>
      <w:sz w:val="20"/>
      <w:szCs w:val="20"/>
      <w:lang w:val="en"/>
      <w14:ligatures w14:val="none"/>
    </w:rPr>
  </w:style>
  <w:style w:type="paragraph" w:customStyle="1" w:styleId="pf0">
    <w:name w:val="pf0"/>
    <w:basedOn w:val="Normal"/>
    <w:rsid w:val="00380C09"/>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cf01">
    <w:name w:val="cf01"/>
    <w:basedOn w:val="DefaultParagraphFont"/>
    <w:rsid w:val="00380C0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113848">
      <w:bodyDiv w:val="1"/>
      <w:marLeft w:val="0"/>
      <w:marRight w:val="0"/>
      <w:marTop w:val="0"/>
      <w:marBottom w:val="0"/>
      <w:divBdr>
        <w:top w:val="none" w:sz="0" w:space="0" w:color="auto"/>
        <w:left w:val="none" w:sz="0" w:space="0" w:color="auto"/>
        <w:bottom w:val="none" w:sz="0" w:space="0" w:color="auto"/>
        <w:right w:val="none" w:sz="0" w:space="0" w:color="auto"/>
      </w:divBdr>
    </w:div>
    <w:div w:id="2139371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Word_Document.docx"/><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2437</Words>
  <Characters>13891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Lee</dc:creator>
  <cp:keywords/>
  <dc:description/>
  <cp:lastModifiedBy>Hannah Lee</cp:lastModifiedBy>
  <cp:revision>3</cp:revision>
  <dcterms:created xsi:type="dcterms:W3CDTF">2024-07-19T15:53:00Z</dcterms:created>
  <dcterms:modified xsi:type="dcterms:W3CDTF">2024-08-19T14:07:00Z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#000000,10,Calibri</vt:lpwstr>
  </property>
  <property fmtid="{D5CDD505-2E9C-101B-9397-08002B2CF9AE}" pid="4" name="ClassificationContentMarkingFooterText">
    <vt:lpwstr>
Classified as General Business</vt:lpwstr>
  </property>
  <property fmtid="{D5CDD505-2E9C-101B-9397-08002B2CF9AE}" pid="5" name="MSIP_Label_a07babe7-c6ca-4507-b349-2d307b29434a_Enabled">
    <vt:lpwstr>true</vt:lpwstr>
  </property>
  <property fmtid="{D5CDD505-2E9C-101B-9397-08002B2CF9AE}" pid="6" name="MSIP_Label_a07babe7-c6ca-4507-b349-2d307b29434a_SetDate">
    <vt:lpwstr>2024-07-18T17:24:35Z</vt:lpwstr>
  </property>
  <property fmtid="{D5CDD505-2E9C-101B-9397-08002B2CF9AE}" pid="7" name="MSIP_Label_a07babe7-c6ca-4507-b349-2d307b29434a_Method">
    <vt:lpwstr>Privileged</vt:lpwstr>
  </property>
  <property fmtid="{D5CDD505-2E9C-101B-9397-08002B2CF9AE}" pid="8" name="MSIP_Label_a07babe7-c6ca-4507-b349-2d307b29434a_Name">
    <vt:lpwstr>a07babe7-c6ca-4507-b349-2d307b29434a</vt:lpwstr>
  </property>
  <property fmtid="{D5CDD505-2E9C-101B-9397-08002B2CF9AE}" pid="9" name="MSIP_Label_a07babe7-c6ca-4507-b349-2d307b29434a_SiteId">
    <vt:lpwstr>524eb200-d02f-44fd-af53-c96d477d1930</vt:lpwstr>
  </property>
  <property fmtid="{D5CDD505-2E9C-101B-9397-08002B2CF9AE}" pid="10" name="MSIP_Label_a07babe7-c6ca-4507-b349-2d307b29434a_ActionId">
    <vt:lpwstr>c15d6017-ce8b-4a6b-a3f5-7586c5745f71</vt:lpwstr>
  </property>
  <property fmtid="{D5CDD505-2E9C-101B-9397-08002B2CF9AE}" pid="11" name="MSIP_Label_a07babe7-c6ca-4507-b349-2d307b29434a_ContentBits">
    <vt:lpwstr>2</vt:lpwstr>
  </property>
</Properties>
</file>